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150"/>
        <w:jc w:val="center"/>
        <w:outlineLvl w:val="1"/>
        <w:rPr>
          <w:rFonts w:hint="eastAsia" w:ascii="微软雅黑" w:hAnsi="微软雅黑" w:eastAsia="微软雅黑" w:cs="宋体"/>
          <w:color w:val="333333"/>
          <w:kern w:val="0"/>
          <w:sz w:val="33"/>
          <w:szCs w:val="33"/>
        </w:rPr>
      </w:pPr>
      <w:bookmarkStart w:id="0" w:name="_GoBack"/>
      <w:bookmarkEnd w:id="0"/>
      <w:r>
        <w:rPr>
          <w:rFonts w:hint="eastAsia" w:ascii="微软雅黑" w:hAnsi="微软雅黑" w:eastAsia="微软雅黑" w:cs="宋体"/>
          <w:color w:val="333333"/>
          <w:kern w:val="0"/>
          <w:sz w:val="33"/>
          <w:szCs w:val="33"/>
        </w:rPr>
        <w:t>临夏现代职业学院医学系与分校区组织开展</w:t>
      </w:r>
      <w:r>
        <w:rPr>
          <w:rFonts w:ascii="微软雅黑" w:hAnsi="微软雅黑" w:eastAsia="微软雅黑" w:cs="宋体"/>
          <w:color w:val="333333"/>
          <w:kern w:val="0"/>
          <w:sz w:val="33"/>
          <w:szCs w:val="33"/>
        </w:rPr>
        <w:t>职业</w:t>
      </w:r>
    </w:p>
    <w:p>
      <w:pPr>
        <w:widowControl/>
        <w:shd w:val="clear" w:color="auto" w:fill="FFFFFF"/>
        <w:jc w:val="center"/>
        <w:outlineLvl w:val="1"/>
        <w:rPr>
          <w:rFonts w:ascii="微软雅黑" w:hAnsi="微软雅黑" w:eastAsia="微软雅黑" w:cs="宋体"/>
          <w:color w:val="333333"/>
          <w:kern w:val="0"/>
          <w:sz w:val="33"/>
          <w:szCs w:val="33"/>
        </w:rPr>
      </w:pPr>
      <w:r>
        <w:rPr>
          <w:rFonts w:ascii="微软雅黑" w:hAnsi="微软雅黑" w:eastAsia="微软雅黑" w:cs="宋体"/>
          <w:color w:val="333333"/>
          <w:kern w:val="0"/>
          <w:sz w:val="33"/>
          <w:szCs w:val="33"/>
        </w:rPr>
        <w:t>教育</w:t>
      </w:r>
      <w:r>
        <w:rPr>
          <w:rFonts w:hint="eastAsia" w:ascii="微软雅黑" w:hAnsi="微软雅黑" w:eastAsia="微软雅黑" w:cs="宋体"/>
          <w:color w:val="333333"/>
          <w:kern w:val="0"/>
          <w:sz w:val="33"/>
          <w:szCs w:val="33"/>
        </w:rPr>
        <w:t>宣传</w:t>
      </w:r>
      <w:r>
        <w:rPr>
          <w:rFonts w:ascii="微软雅黑" w:hAnsi="微软雅黑" w:eastAsia="微软雅黑" w:cs="宋体"/>
          <w:color w:val="333333"/>
          <w:kern w:val="0"/>
          <w:sz w:val="33"/>
          <w:szCs w:val="33"/>
        </w:rPr>
        <w:t>活动</w:t>
      </w:r>
    </w:p>
    <w:p>
      <w:pPr>
        <w:widowControl/>
        <w:shd w:val="clear" w:color="auto" w:fill="FFFFFF"/>
        <w:spacing w:after="150"/>
        <w:ind w:firstLine="640" w:firstLineChars="200"/>
        <w:jc w:val="left"/>
        <w:outlineLvl w:val="1"/>
        <w:rPr>
          <w:rFonts w:ascii="仿宋" w:hAnsi="仿宋" w:eastAsia="仿宋"/>
          <w:color w:val="333333"/>
          <w:sz w:val="32"/>
          <w:szCs w:val="32"/>
          <w:shd w:val="clear" w:color="auto" w:fill="FFFFFF"/>
        </w:rPr>
      </w:pPr>
      <w:r>
        <w:rPr>
          <w:rFonts w:ascii="仿宋" w:hAnsi="仿宋" w:eastAsia="仿宋"/>
          <w:color w:val="333333"/>
          <w:sz w:val="32"/>
          <w:szCs w:val="32"/>
          <w:shd w:val="clear" w:color="auto" w:fill="FFFFFF"/>
        </w:rPr>
        <w:t>为全面贯彻党的十九大精神，大力营造全社会关注职业教育、重视职业教育的良好氛围，使社会各界充分了解我院医学</w:t>
      </w:r>
      <w:r>
        <w:rPr>
          <w:rFonts w:hint="eastAsia" w:ascii="仿宋" w:hAnsi="仿宋" w:eastAsia="仿宋"/>
          <w:color w:val="333333"/>
          <w:sz w:val="32"/>
          <w:szCs w:val="32"/>
          <w:shd w:val="clear" w:color="auto" w:fill="FFFFFF"/>
        </w:rPr>
        <w:t>系</w:t>
      </w:r>
      <w:r>
        <w:rPr>
          <w:rFonts w:ascii="仿宋" w:hAnsi="仿宋" w:eastAsia="仿宋"/>
          <w:color w:val="333333"/>
          <w:sz w:val="32"/>
          <w:szCs w:val="32"/>
          <w:shd w:val="clear" w:color="auto" w:fill="FFFFFF"/>
        </w:rPr>
        <w:t>当前的办学状况，积极参与、支持医学</w:t>
      </w:r>
      <w:r>
        <w:rPr>
          <w:rFonts w:hint="eastAsia" w:ascii="仿宋" w:hAnsi="仿宋" w:eastAsia="仿宋"/>
          <w:color w:val="333333"/>
          <w:sz w:val="32"/>
          <w:szCs w:val="32"/>
          <w:shd w:val="clear" w:color="auto" w:fill="FFFFFF"/>
        </w:rPr>
        <w:t>系</w:t>
      </w:r>
      <w:r>
        <w:rPr>
          <w:rFonts w:ascii="仿宋" w:hAnsi="仿宋" w:eastAsia="仿宋"/>
          <w:color w:val="333333"/>
          <w:sz w:val="32"/>
          <w:szCs w:val="32"/>
          <w:shd w:val="clear" w:color="auto" w:fill="FFFFFF"/>
        </w:rPr>
        <w:t>的各项工作，并向社会展示医学</w:t>
      </w:r>
      <w:r>
        <w:rPr>
          <w:rFonts w:hint="eastAsia" w:ascii="仿宋" w:hAnsi="仿宋" w:eastAsia="仿宋"/>
          <w:color w:val="333333"/>
          <w:sz w:val="32"/>
          <w:szCs w:val="32"/>
          <w:shd w:val="clear" w:color="auto" w:fill="FFFFFF"/>
        </w:rPr>
        <w:t>系</w:t>
      </w:r>
      <w:r>
        <w:rPr>
          <w:rFonts w:ascii="仿宋" w:hAnsi="仿宋" w:eastAsia="仿宋"/>
          <w:color w:val="333333"/>
          <w:sz w:val="32"/>
          <w:szCs w:val="32"/>
          <w:shd w:val="clear" w:color="auto" w:fill="FFFFFF"/>
        </w:rPr>
        <w:t>办学特色，</w:t>
      </w:r>
      <w:r>
        <w:rPr>
          <w:rFonts w:hint="eastAsia" w:ascii="仿宋" w:hAnsi="仿宋" w:eastAsia="仿宋"/>
          <w:color w:val="333333"/>
          <w:sz w:val="32"/>
          <w:szCs w:val="32"/>
          <w:shd w:val="clear" w:color="auto" w:fill="FFFFFF"/>
        </w:rPr>
        <w:t>展现</w:t>
      </w:r>
      <w:r>
        <w:rPr>
          <w:rFonts w:ascii="仿宋" w:hAnsi="仿宋" w:eastAsia="仿宋"/>
          <w:color w:val="333333"/>
          <w:sz w:val="32"/>
          <w:szCs w:val="32"/>
          <w:shd w:val="clear" w:color="auto" w:fill="FFFFFF"/>
        </w:rPr>
        <w:t>师生良好的技能水平和精神风貌，</w:t>
      </w:r>
      <w:r>
        <w:rPr>
          <w:rFonts w:hint="eastAsia" w:ascii="仿宋" w:hAnsi="仿宋" w:eastAsia="仿宋"/>
          <w:color w:val="333333"/>
          <w:sz w:val="32"/>
          <w:szCs w:val="32"/>
          <w:shd w:val="clear" w:color="auto" w:fill="FFFFFF"/>
        </w:rPr>
        <w:t>学院医学系和分校区组织开展</w:t>
      </w:r>
      <w:r>
        <w:rPr>
          <w:rFonts w:ascii="仿宋" w:hAnsi="仿宋" w:eastAsia="仿宋"/>
          <w:color w:val="333333"/>
          <w:sz w:val="32"/>
          <w:szCs w:val="32"/>
          <w:shd w:val="clear" w:color="auto" w:fill="FFFFFF"/>
        </w:rPr>
        <w:t>职业教育</w:t>
      </w:r>
      <w:r>
        <w:rPr>
          <w:rFonts w:hint="eastAsia" w:ascii="仿宋" w:hAnsi="仿宋" w:eastAsia="仿宋"/>
          <w:color w:val="333333"/>
          <w:sz w:val="32"/>
          <w:szCs w:val="32"/>
          <w:shd w:val="clear" w:color="auto" w:fill="FFFFFF"/>
        </w:rPr>
        <w:t>宣传</w:t>
      </w:r>
      <w:r>
        <w:rPr>
          <w:rFonts w:ascii="仿宋" w:hAnsi="仿宋" w:eastAsia="仿宋"/>
          <w:color w:val="333333"/>
          <w:sz w:val="32"/>
          <w:szCs w:val="32"/>
          <w:shd w:val="clear" w:color="auto" w:fill="FFFFFF"/>
        </w:rPr>
        <w:t>活动</w:t>
      </w:r>
      <w:r>
        <w:rPr>
          <w:rFonts w:hint="eastAsia" w:ascii="仿宋" w:hAnsi="仿宋" w:eastAsia="仿宋"/>
          <w:color w:val="333333"/>
          <w:sz w:val="32"/>
          <w:szCs w:val="32"/>
          <w:shd w:val="clear" w:color="auto" w:fill="FFFFFF"/>
        </w:rPr>
        <w:t>。</w:t>
      </w:r>
    </w:p>
    <w:p>
      <w:pPr>
        <w:widowControl/>
        <w:shd w:val="clear" w:color="auto" w:fill="FFFFFF"/>
        <w:spacing w:after="150"/>
        <w:jc w:val="left"/>
        <w:outlineLvl w:val="1"/>
        <w:rPr>
          <w:rFonts w:ascii="仿宋" w:hAnsi="仿宋" w:eastAsia="仿宋"/>
          <w:color w:val="333333"/>
          <w:sz w:val="32"/>
          <w:szCs w:val="32"/>
          <w:shd w:val="clear" w:color="auto" w:fill="FFFFFF"/>
        </w:rPr>
      </w:pPr>
      <w:r>
        <w:rPr>
          <w:rFonts w:ascii="仿宋" w:hAnsi="仿宋" w:eastAsia="仿宋"/>
          <w:color w:val="333333"/>
          <w:sz w:val="32"/>
          <w:szCs w:val="32"/>
          <w:shd w:val="clear" w:color="auto" w:fill="FFFFFF"/>
        </w:rPr>
        <w:drawing>
          <wp:inline distT="0" distB="0" distL="0" distR="0">
            <wp:extent cx="5269865" cy="2905125"/>
            <wp:effectExtent l="19050" t="0" r="6773" b="0"/>
            <wp:docPr id="8" name="图片 6" descr="微信图片_2020111109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微信图片_20201111092020.jpg"/>
                    <pic:cNvPicPr>
                      <a:picLocks noChangeAspect="1"/>
                    </pic:cNvPicPr>
                  </pic:nvPicPr>
                  <pic:blipFill>
                    <a:blip r:embed="rId5" cstate="print"/>
                    <a:stretch>
                      <a:fillRect/>
                    </a:stretch>
                  </pic:blipFill>
                  <pic:spPr>
                    <a:xfrm>
                      <a:off x="0" y="0"/>
                      <a:ext cx="5274310" cy="2907459"/>
                    </a:xfrm>
                    <a:prstGeom prst="rect">
                      <a:avLst/>
                    </a:prstGeom>
                  </pic:spPr>
                </pic:pic>
              </a:graphicData>
            </a:graphic>
          </wp:inline>
        </w:drawing>
      </w:r>
    </w:p>
    <w:p>
      <w:pPr>
        <w:widowControl/>
        <w:shd w:val="clear" w:color="auto" w:fill="FFFFFF"/>
        <w:spacing w:after="150"/>
        <w:ind w:firstLine="640" w:firstLineChars="200"/>
        <w:jc w:val="left"/>
        <w:outlineLvl w:val="1"/>
        <w:rPr>
          <w:rFonts w:ascii="仿宋" w:hAnsi="仿宋" w:eastAsia="仿宋"/>
          <w:color w:val="191919"/>
          <w:spacing w:val="5"/>
          <w:sz w:val="32"/>
          <w:szCs w:val="32"/>
          <w:shd w:val="clear" w:color="auto" w:fill="FFFFFF"/>
        </w:rPr>
      </w:pPr>
      <w:r>
        <w:rPr>
          <w:rFonts w:ascii="仿宋" w:hAnsi="仿宋" w:eastAsia="仿宋"/>
          <w:color w:val="333333"/>
          <w:sz w:val="32"/>
          <w:szCs w:val="32"/>
          <w:shd w:val="clear" w:color="auto" w:fill="FFFFFF"/>
        </w:rPr>
        <w:t>11月</w:t>
      </w:r>
      <w:r>
        <w:rPr>
          <w:rFonts w:hint="eastAsia" w:ascii="仿宋" w:hAnsi="仿宋" w:eastAsia="仿宋"/>
          <w:color w:val="333333"/>
          <w:sz w:val="32"/>
          <w:szCs w:val="32"/>
          <w:shd w:val="clear" w:color="auto" w:fill="FFFFFF"/>
        </w:rPr>
        <w:t>10</w:t>
      </w:r>
      <w:r>
        <w:rPr>
          <w:rFonts w:ascii="仿宋" w:hAnsi="仿宋" w:eastAsia="仿宋"/>
          <w:color w:val="333333"/>
          <w:sz w:val="32"/>
          <w:szCs w:val="32"/>
          <w:shd w:val="clear" w:color="auto" w:fill="FFFFFF"/>
        </w:rPr>
        <w:t>日，</w:t>
      </w:r>
      <w:r>
        <w:rPr>
          <w:rFonts w:hint="eastAsia" w:ascii="仿宋" w:hAnsi="仿宋" w:eastAsia="仿宋"/>
          <w:color w:val="333333"/>
          <w:sz w:val="32"/>
          <w:szCs w:val="32"/>
          <w:shd w:val="clear" w:color="auto" w:fill="FFFFFF"/>
        </w:rPr>
        <w:t>学</w:t>
      </w:r>
      <w:r>
        <w:rPr>
          <w:rFonts w:ascii="仿宋" w:hAnsi="仿宋" w:eastAsia="仿宋"/>
          <w:color w:val="333333"/>
          <w:sz w:val="32"/>
          <w:szCs w:val="32"/>
          <w:shd w:val="clear" w:color="auto" w:fill="FFFFFF"/>
        </w:rPr>
        <w:t>院医学系15名师生参加中国牙病防治基金会“扶贫助弱，健康口腔—甘肃临夏州少数民族全生命周期口腔健康扶贫示范项目”，前往东乡县北岭学校、春台学校、东乡县福利院为316名3-15岁儿童开展了口腔检查和二次“防龋涂氟”活动，并且现场给小朋友</w:t>
      </w:r>
      <w:r>
        <w:rPr>
          <w:rFonts w:hint="eastAsia" w:ascii="仿宋" w:hAnsi="仿宋" w:eastAsia="仿宋"/>
          <w:color w:val="333333"/>
          <w:sz w:val="32"/>
          <w:szCs w:val="32"/>
          <w:shd w:val="clear" w:color="auto" w:fill="FFFFFF"/>
        </w:rPr>
        <w:t>普及</w:t>
      </w:r>
      <w:r>
        <w:rPr>
          <w:rFonts w:ascii="仿宋" w:hAnsi="仿宋" w:eastAsia="仿宋"/>
          <w:color w:val="333333"/>
          <w:sz w:val="32"/>
          <w:szCs w:val="32"/>
          <w:shd w:val="clear" w:color="auto" w:fill="FFFFFF"/>
        </w:rPr>
        <w:t>了正确刷牙方法、洗手方法、口腔常见病的防治等口腔保健常识。</w:t>
      </w:r>
      <w:r>
        <w:rPr>
          <w:rFonts w:hint="eastAsia" w:ascii="仿宋" w:hAnsi="仿宋" w:eastAsia="仿宋"/>
          <w:color w:val="333333"/>
          <w:sz w:val="32"/>
          <w:szCs w:val="32"/>
          <w:shd w:val="clear" w:color="auto" w:fill="FFFFFF"/>
        </w:rPr>
        <w:t>此次活动</w:t>
      </w:r>
      <w:r>
        <w:rPr>
          <w:rFonts w:hint="eastAsia" w:ascii="仿宋" w:hAnsi="仿宋" w:eastAsia="仿宋"/>
          <w:color w:val="191919"/>
          <w:spacing w:val="5"/>
          <w:sz w:val="32"/>
          <w:szCs w:val="32"/>
          <w:shd w:val="clear" w:color="auto" w:fill="FFFFFF"/>
        </w:rPr>
        <w:t>有效</w:t>
      </w:r>
      <w:r>
        <w:rPr>
          <w:rFonts w:ascii="仿宋" w:hAnsi="仿宋" w:eastAsia="仿宋"/>
          <w:color w:val="191919"/>
          <w:spacing w:val="5"/>
          <w:sz w:val="32"/>
          <w:szCs w:val="32"/>
          <w:shd w:val="clear" w:color="auto" w:fill="FFFFFF"/>
        </w:rPr>
        <w:t>降低当地小学生龋病的发病率、提高</w:t>
      </w:r>
      <w:r>
        <w:rPr>
          <w:rFonts w:hint="eastAsia" w:ascii="仿宋" w:hAnsi="仿宋" w:eastAsia="仿宋"/>
          <w:color w:val="191919"/>
          <w:spacing w:val="5"/>
          <w:sz w:val="32"/>
          <w:szCs w:val="32"/>
          <w:shd w:val="clear" w:color="auto" w:fill="FFFFFF"/>
        </w:rPr>
        <w:t>了</w:t>
      </w:r>
      <w:r>
        <w:rPr>
          <w:rFonts w:ascii="仿宋" w:hAnsi="仿宋" w:eastAsia="仿宋"/>
          <w:color w:val="191919"/>
          <w:spacing w:val="5"/>
          <w:sz w:val="32"/>
          <w:szCs w:val="32"/>
          <w:shd w:val="clear" w:color="auto" w:fill="FFFFFF"/>
        </w:rPr>
        <w:t>口腔健康水平、提升口腔健康知识和自我保健意识</w:t>
      </w:r>
      <w:r>
        <w:rPr>
          <w:rFonts w:hint="eastAsia" w:ascii="仿宋" w:hAnsi="仿宋" w:eastAsia="仿宋"/>
          <w:color w:val="191919"/>
          <w:spacing w:val="5"/>
          <w:sz w:val="32"/>
          <w:szCs w:val="32"/>
          <w:shd w:val="clear" w:color="auto" w:fill="FFFFFF"/>
        </w:rPr>
        <w:t>。</w:t>
      </w:r>
    </w:p>
    <w:p>
      <w:pPr>
        <w:widowControl/>
        <w:shd w:val="clear" w:color="auto" w:fill="FFFFFF"/>
        <w:spacing w:after="150"/>
        <w:jc w:val="left"/>
        <w:outlineLvl w:val="1"/>
        <w:rPr>
          <w:rFonts w:ascii="仿宋" w:hAnsi="仿宋" w:eastAsia="仿宋"/>
          <w:color w:val="333333"/>
          <w:sz w:val="32"/>
          <w:szCs w:val="32"/>
          <w:shd w:val="clear" w:color="auto" w:fill="FFFFFF"/>
        </w:rPr>
      </w:pPr>
      <w:r>
        <w:rPr>
          <w:rFonts w:ascii="仿宋" w:hAnsi="仿宋" w:eastAsia="仿宋"/>
          <w:color w:val="333333"/>
          <w:sz w:val="32"/>
          <w:szCs w:val="32"/>
          <w:shd w:val="clear" w:color="auto" w:fill="FFFFFF"/>
        </w:rPr>
        <w:drawing>
          <wp:inline distT="0" distB="0" distL="0" distR="0">
            <wp:extent cx="5274310" cy="3956050"/>
            <wp:effectExtent l="19050" t="0" r="2540" b="0"/>
            <wp:docPr id="9" name="图片 1" descr="微信图片_20201110173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微信图片_20201110173216.jpg"/>
                    <pic:cNvPicPr>
                      <a:picLocks noChangeAspect="1"/>
                    </pic:cNvPicPr>
                  </pic:nvPicPr>
                  <pic:blipFill>
                    <a:blip r:embed="rId6" cstate="print"/>
                    <a:stretch>
                      <a:fillRect/>
                    </a:stretch>
                  </pic:blipFill>
                  <pic:spPr>
                    <a:xfrm>
                      <a:off x="0" y="0"/>
                      <a:ext cx="5274310" cy="3956050"/>
                    </a:xfrm>
                    <a:prstGeom prst="rect">
                      <a:avLst/>
                    </a:prstGeom>
                  </pic:spPr>
                </pic:pic>
              </a:graphicData>
            </a:graphic>
          </wp:inline>
        </w:drawing>
      </w:r>
    </w:p>
    <w:p>
      <w:pPr>
        <w:widowControl/>
        <w:shd w:val="clear" w:color="auto" w:fill="FFFFFF"/>
        <w:spacing w:after="150"/>
        <w:ind w:firstLine="660" w:firstLineChars="200"/>
        <w:jc w:val="left"/>
        <w:outlineLvl w:val="1"/>
        <w:rPr>
          <w:rFonts w:ascii="仿宋" w:hAnsi="仿宋" w:eastAsia="仿宋"/>
          <w:color w:val="191919"/>
          <w:spacing w:val="5"/>
          <w:sz w:val="32"/>
          <w:szCs w:val="32"/>
          <w:shd w:val="clear" w:color="auto" w:fill="FFFFFF"/>
        </w:rPr>
      </w:pPr>
      <w:r>
        <w:rPr>
          <w:rFonts w:hint="eastAsia" w:ascii="仿宋" w:hAnsi="仿宋" w:eastAsia="仿宋"/>
          <w:color w:val="191919"/>
          <w:spacing w:val="5"/>
          <w:sz w:val="32"/>
          <w:szCs w:val="32"/>
          <w:shd w:val="clear" w:color="auto" w:fill="FFFFFF"/>
        </w:rPr>
        <w:t>11月11日，分校区组织医学专业教师和学生在临夏市东关街道河滩关社区圣泽苑小区开展义诊及健康咨询活动。过程中，医疗分队为小区居民进行了新冠肺炎防控常识普及及量血压、口腔检查、心脏听诊等健康服务。</w:t>
      </w:r>
    </w:p>
    <w:p>
      <w:pPr>
        <w:widowControl/>
        <w:shd w:val="clear" w:color="auto" w:fill="FFFFFF"/>
        <w:spacing w:after="150"/>
        <w:jc w:val="left"/>
        <w:outlineLvl w:val="1"/>
        <w:rPr>
          <w:rFonts w:ascii="仿宋" w:hAnsi="仿宋" w:eastAsia="仿宋"/>
          <w:color w:val="191919"/>
          <w:spacing w:val="5"/>
          <w:sz w:val="32"/>
          <w:szCs w:val="32"/>
          <w:shd w:val="clear" w:color="auto" w:fill="FFFFFF"/>
        </w:rPr>
      </w:pPr>
      <w:r>
        <w:rPr>
          <w:rFonts w:ascii="仿宋" w:hAnsi="仿宋" w:eastAsia="仿宋"/>
          <w:color w:val="191919"/>
          <w:spacing w:val="5"/>
          <w:sz w:val="32"/>
          <w:szCs w:val="32"/>
          <w:shd w:val="clear" w:color="auto" w:fill="FFFFFF"/>
        </w:rPr>
        <w:drawing>
          <wp:inline distT="0" distB="0" distL="0" distR="0">
            <wp:extent cx="5274310" cy="3956050"/>
            <wp:effectExtent l="19050" t="0" r="2540" b="0"/>
            <wp:docPr id="10" name="图片 2" descr="微信图片_20201110173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微信图片_20201110173220.jpg"/>
                    <pic:cNvPicPr>
                      <a:picLocks noChangeAspect="1"/>
                    </pic:cNvPicPr>
                  </pic:nvPicPr>
                  <pic:blipFill>
                    <a:blip r:embed="rId7" cstate="print"/>
                    <a:stretch>
                      <a:fillRect/>
                    </a:stretch>
                  </pic:blipFill>
                  <pic:spPr>
                    <a:xfrm>
                      <a:off x="0" y="0"/>
                      <a:ext cx="5274310" cy="3956050"/>
                    </a:xfrm>
                    <a:prstGeom prst="rect">
                      <a:avLst/>
                    </a:prstGeom>
                  </pic:spPr>
                </pic:pic>
              </a:graphicData>
            </a:graphic>
          </wp:inline>
        </w:drawing>
      </w:r>
    </w:p>
    <w:p>
      <w:pPr>
        <w:widowControl/>
        <w:shd w:val="clear" w:color="auto" w:fill="FFFFFF"/>
        <w:spacing w:after="150"/>
        <w:ind w:firstLine="825" w:firstLineChars="250"/>
        <w:jc w:val="left"/>
        <w:outlineLvl w:val="1"/>
        <w:rPr>
          <w:rFonts w:ascii="仿宋" w:hAnsi="仿宋" w:eastAsia="仿宋"/>
          <w:color w:val="191919"/>
          <w:spacing w:val="5"/>
          <w:sz w:val="32"/>
          <w:szCs w:val="32"/>
          <w:shd w:val="clear" w:color="auto" w:fill="FFFFFF"/>
        </w:rPr>
      </w:pPr>
      <w:r>
        <w:rPr>
          <w:rFonts w:ascii="仿宋" w:hAnsi="仿宋" w:eastAsia="仿宋"/>
          <w:color w:val="191919"/>
          <w:spacing w:val="5"/>
          <w:sz w:val="32"/>
          <w:szCs w:val="32"/>
          <w:shd w:val="clear" w:color="auto" w:fill="FFFFFF"/>
        </w:rPr>
        <w:t>通过此次</w:t>
      </w:r>
      <w:r>
        <w:rPr>
          <w:rFonts w:hint="eastAsia" w:ascii="仿宋" w:hAnsi="仿宋" w:eastAsia="仿宋"/>
          <w:color w:val="191919"/>
          <w:spacing w:val="5"/>
          <w:sz w:val="32"/>
          <w:szCs w:val="32"/>
          <w:shd w:val="clear" w:color="auto" w:fill="FFFFFF"/>
        </w:rPr>
        <w:t>系列</w:t>
      </w:r>
      <w:r>
        <w:rPr>
          <w:rFonts w:ascii="仿宋" w:hAnsi="仿宋" w:eastAsia="仿宋"/>
          <w:color w:val="191919"/>
          <w:spacing w:val="5"/>
          <w:sz w:val="32"/>
          <w:szCs w:val="32"/>
          <w:shd w:val="clear" w:color="auto" w:fill="FFFFFF"/>
        </w:rPr>
        <w:t>活动开展，</w:t>
      </w:r>
      <w:r>
        <w:rPr>
          <w:rFonts w:hint="eastAsia" w:ascii="仿宋" w:hAnsi="仿宋" w:eastAsia="仿宋"/>
          <w:color w:val="191919"/>
          <w:spacing w:val="5"/>
          <w:sz w:val="32"/>
          <w:szCs w:val="32"/>
          <w:shd w:val="clear" w:color="auto" w:fill="FFFFFF"/>
        </w:rPr>
        <w:t>我院师生充分发挥专业优势，为基层群众及学生提供必要的医疗健康服务，向广大群众宣传职业教育重要性，</w:t>
      </w:r>
      <w:r>
        <w:rPr>
          <w:rFonts w:ascii="仿宋" w:hAnsi="仿宋" w:eastAsia="仿宋"/>
          <w:color w:val="191919"/>
          <w:spacing w:val="5"/>
          <w:sz w:val="32"/>
          <w:szCs w:val="32"/>
          <w:shd w:val="clear" w:color="auto" w:fill="FFFFFF"/>
        </w:rPr>
        <w:t>营造全社会关注弱势群体健康的氛围</w:t>
      </w:r>
      <w:r>
        <w:rPr>
          <w:rFonts w:hint="eastAsia" w:ascii="仿宋" w:hAnsi="仿宋" w:eastAsia="仿宋"/>
          <w:color w:val="191919"/>
          <w:spacing w:val="5"/>
          <w:sz w:val="32"/>
          <w:szCs w:val="32"/>
          <w:shd w:val="clear" w:color="auto" w:fill="FFFFFF"/>
        </w:rPr>
        <w:t>，同时</w:t>
      </w:r>
      <w:r>
        <w:rPr>
          <w:rFonts w:ascii="仿宋" w:hAnsi="仿宋" w:eastAsia="仿宋"/>
          <w:color w:val="191919"/>
          <w:spacing w:val="5"/>
          <w:sz w:val="32"/>
          <w:szCs w:val="32"/>
          <w:shd w:val="clear" w:color="auto" w:fill="FFFFFF"/>
        </w:rPr>
        <w:t>让广大民众切切实实感</w:t>
      </w:r>
      <w:r>
        <w:rPr>
          <w:rFonts w:hint="eastAsia" w:ascii="仿宋" w:hAnsi="仿宋" w:eastAsia="仿宋"/>
          <w:color w:val="191919"/>
          <w:spacing w:val="5"/>
          <w:sz w:val="32"/>
          <w:szCs w:val="32"/>
          <w:shd w:val="clear" w:color="auto" w:fill="FFFFFF"/>
        </w:rPr>
        <w:t>受</w:t>
      </w:r>
      <w:r>
        <w:rPr>
          <w:rFonts w:ascii="仿宋" w:hAnsi="仿宋" w:eastAsia="仿宋"/>
          <w:color w:val="191919"/>
          <w:spacing w:val="5"/>
          <w:sz w:val="32"/>
          <w:szCs w:val="32"/>
          <w:shd w:val="clear" w:color="auto" w:fill="FFFFFF"/>
        </w:rPr>
        <w:t>到了职业教育技术技能的魅力</w:t>
      </w:r>
      <w:r>
        <w:rPr>
          <w:rFonts w:hint="eastAsia" w:ascii="仿宋" w:hAnsi="仿宋" w:eastAsia="仿宋"/>
          <w:color w:val="191919"/>
          <w:spacing w:val="5"/>
          <w:sz w:val="32"/>
          <w:szCs w:val="32"/>
          <w:shd w:val="clear" w:color="auto" w:fill="FFFFFF"/>
        </w:rPr>
        <w:t>，</w:t>
      </w:r>
      <w:r>
        <w:rPr>
          <w:rFonts w:ascii="仿宋" w:hAnsi="仿宋" w:eastAsia="仿宋"/>
          <w:color w:val="191919"/>
          <w:spacing w:val="5"/>
          <w:sz w:val="32"/>
          <w:szCs w:val="32"/>
          <w:shd w:val="clear" w:color="auto" w:fill="FFFFFF"/>
        </w:rPr>
        <w:t>有效发挥职业院校服务地方</w:t>
      </w:r>
      <w:r>
        <w:rPr>
          <w:rFonts w:hint="eastAsia" w:ascii="仿宋" w:hAnsi="仿宋" w:eastAsia="仿宋"/>
          <w:color w:val="191919"/>
          <w:spacing w:val="5"/>
          <w:sz w:val="32"/>
          <w:szCs w:val="32"/>
          <w:shd w:val="clear" w:color="auto" w:fill="FFFFFF"/>
        </w:rPr>
        <w:t>社会经济发展</w:t>
      </w:r>
      <w:r>
        <w:rPr>
          <w:rFonts w:ascii="仿宋" w:hAnsi="仿宋" w:eastAsia="仿宋"/>
          <w:color w:val="191919"/>
          <w:spacing w:val="5"/>
          <w:sz w:val="32"/>
          <w:szCs w:val="32"/>
          <w:shd w:val="clear" w:color="auto" w:fill="FFFFFF"/>
        </w:rPr>
        <w:t>的职能</w:t>
      </w:r>
      <w:r>
        <w:rPr>
          <w:rFonts w:hint="eastAsia" w:ascii="仿宋" w:hAnsi="仿宋" w:eastAsia="仿宋"/>
          <w:color w:val="191919"/>
          <w:spacing w:val="5"/>
          <w:sz w:val="32"/>
          <w:szCs w:val="32"/>
          <w:shd w:val="clear" w:color="auto" w:fill="FFFFFF"/>
        </w:rPr>
        <w:t>，扩大了职业教育在群众中影响力。</w:t>
      </w:r>
      <w:r>
        <w:rPr>
          <w:rFonts w:ascii="仿宋" w:hAnsi="仿宋" w:eastAsia="仿宋"/>
          <w:color w:val="191919"/>
          <w:spacing w:val="5"/>
          <w:sz w:val="32"/>
          <w:szCs w:val="32"/>
          <w:shd w:val="clear" w:color="auto" w:fill="FFFFFF"/>
        </w:rPr>
        <w:t>活动获得了当地</w:t>
      </w:r>
      <w:r>
        <w:rPr>
          <w:rFonts w:hint="eastAsia" w:ascii="仿宋" w:hAnsi="仿宋" w:eastAsia="仿宋"/>
          <w:color w:val="191919"/>
          <w:spacing w:val="5"/>
          <w:sz w:val="32"/>
          <w:szCs w:val="32"/>
          <w:shd w:val="clear" w:color="auto" w:fill="FFFFFF"/>
        </w:rPr>
        <w:t>群众、</w:t>
      </w:r>
      <w:r>
        <w:rPr>
          <w:rFonts w:ascii="仿宋" w:hAnsi="仿宋" w:eastAsia="仿宋"/>
          <w:color w:val="191919"/>
          <w:spacing w:val="5"/>
          <w:sz w:val="32"/>
          <w:szCs w:val="32"/>
          <w:shd w:val="clear" w:color="auto" w:fill="FFFFFF"/>
        </w:rPr>
        <w:t>老师及家长的一致好评。</w:t>
      </w:r>
    </w:p>
    <w:p>
      <w:pPr>
        <w:widowControl/>
        <w:shd w:val="clear" w:color="auto" w:fill="FFFFFF"/>
        <w:spacing w:after="150"/>
        <w:jc w:val="left"/>
        <w:outlineLvl w:val="1"/>
        <w:rPr>
          <w:rFonts w:ascii="仿宋" w:hAnsi="仿宋" w:eastAsia="仿宋"/>
          <w:color w:val="191919"/>
          <w:spacing w:val="5"/>
          <w:sz w:val="32"/>
          <w:szCs w:val="32"/>
          <w:shd w:val="clear" w:color="auto" w:fill="FFFFFF"/>
        </w:rPr>
      </w:pPr>
      <w:r>
        <w:rPr>
          <w:rFonts w:ascii="仿宋" w:hAnsi="仿宋" w:eastAsia="仿宋"/>
          <w:color w:val="191919"/>
          <w:spacing w:val="5"/>
          <w:sz w:val="32"/>
          <w:szCs w:val="32"/>
          <w:shd w:val="clear" w:color="auto" w:fill="FFFFFF"/>
        </w:rPr>
        <w:drawing>
          <wp:inline distT="0" distB="0" distL="0" distR="0">
            <wp:extent cx="5274310" cy="3956050"/>
            <wp:effectExtent l="19050" t="0" r="2540" b="0"/>
            <wp:docPr id="1" name="图片 0" descr="微信图片_20201110173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微信图片_20201110173204.jpg"/>
                    <pic:cNvPicPr>
                      <a:picLocks noChangeAspect="1"/>
                    </pic:cNvPicPr>
                  </pic:nvPicPr>
                  <pic:blipFill>
                    <a:blip r:embed="rId8" cstate="print"/>
                    <a:stretch>
                      <a:fillRect/>
                    </a:stretch>
                  </pic:blipFill>
                  <pic:spPr>
                    <a:xfrm>
                      <a:off x="0" y="0"/>
                      <a:ext cx="5274310" cy="3956050"/>
                    </a:xfrm>
                    <a:prstGeom prst="rect">
                      <a:avLst/>
                    </a:prstGeom>
                  </pic:spPr>
                </pic:pic>
              </a:graphicData>
            </a:graphic>
          </wp:inline>
        </w:drawing>
      </w:r>
      <w:r>
        <w:rPr>
          <w:rFonts w:ascii="仿宋" w:hAnsi="仿宋" w:eastAsia="仿宋"/>
          <w:color w:val="191919"/>
          <w:spacing w:val="5"/>
          <w:sz w:val="32"/>
          <w:szCs w:val="32"/>
          <w:shd w:val="clear" w:color="auto" w:fill="FFFFFF"/>
        </w:rPr>
        <w:t xml:space="preserve"> </w:t>
      </w:r>
      <w:r>
        <w:rPr>
          <w:rFonts w:ascii="仿宋" w:hAnsi="仿宋" w:eastAsia="仿宋"/>
          <w:color w:val="191919"/>
          <w:spacing w:val="5"/>
          <w:sz w:val="32"/>
          <w:szCs w:val="32"/>
          <w:shd w:val="clear" w:color="auto" w:fill="FFFFFF"/>
        </w:rPr>
        <w:drawing>
          <wp:inline distT="0" distB="0" distL="0" distR="0">
            <wp:extent cx="5274310" cy="3956050"/>
            <wp:effectExtent l="19050" t="0" r="2540" b="0"/>
            <wp:docPr id="11" name="图片 4" descr="微信图片_20201111091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微信图片_20201111091954.jpg"/>
                    <pic:cNvPicPr>
                      <a:picLocks noChangeAspect="1"/>
                    </pic:cNvPicPr>
                  </pic:nvPicPr>
                  <pic:blipFill>
                    <a:blip r:embed="rId9" cstate="print"/>
                    <a:stretch>
                      <a:fillRect/>
                    </a:stretch>
                  </pic:blipFill>
                  <pic:spPr>
                    <a:xfrm>
                      <a:off x="0" y="0"/>
                      <a:ext cx="5274310" cy="3956050"/>
                    </a:xfrm>
                    <a:prstGeom prst="rect">
                      <a:avLst/>
                    </a:prstGeom>
                  </pic:spPr>
                </pic:pic>
              </a:graphicData>
            </a:graphic>
          </wp:inline>
        </w:drawing>
      </w:r>
      <w:r>
        <w:rPr>
          <w:rFonts w:ascii="仿宋" w:hAnsi="仿宋" w:eastAsia="仿宋"/>
          <w:color w:val="191919"/>
          <w:spacing w:val="5"/>
          <w:sz w:val="32"/>
          <w:szCs w:val="32"/>
          <w:shd w:val="clear" w:color="auto" w:fill="FFFFFF"/>
        </w:rPr>
        <w:t xml:space="preserve"> </w:t>
      </w:r>
      <w:r>
        <w:rPr>
          <w:rFonts w:ascii="仿宋" w:hAnsi="仿宋" w:eastAsia="仿宋"/>
          <w:color w:val="191919"/>
          <w:spacing w:val="5"/>
          <w:sz w:val="32"/>
          <w:szCs w:val="32"/>
          <w:shd w:val="clear" w:color="auto" w:fill="FFFFFF"/>
        </w:rPr>
        <w:drawing>
          <wp:inline distT="0" distB="0" distL="0" distR="0">
            <wp:extent cx="5274310" cy="3956050"/>
            <wp:effectExtent l="19050" t="0" r="2540" b="0"/>
            <wp:docPr id="4" name="图片 3" descr="微信图片_20201110173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微信图片_20201110173224.jpg"/>
                    <pic:cNvPicPr>
                      <a:picLocks noChangeAspect="1"/>
                    </pic:cNvPicPr>
                  </pic:nvPicPr>
                  <pic:blipFill>
                    <a:blip r:embed="rId10" cstate="print"/>
                    <a:stretch>
                      <a:fillRect/>
                    </a:stretch>
                  </pic:blipFill>
                  <pic:spPr>
                    <a:xfrm>
                      <a:off x="0" y="0"/>
                      <a:ext cx="5274310" cy="3956050"/>
                    </a:xfrm>
                    <a:prstGeom prst="rect">
                      <a:avLst/>
                    </a:prstGeom>
                  </pic:spPr>
                </pic:pic>
              </a:graphicData>
            </a:graphic>
          </wp:inline>
        </w:drawing>
      </w:r>
    </w:p>
    <w:p>
      <w:pPr>
        <w:pStyle w:val="6"/>
        <w:widowControl/>
        <w:spacing w:beforeAutospacing="0" w:afterAutospacing="0" w:line="368" w:lineRule="atLeast"/>
        <w:ind w:firstLine="420"/>
        <w:rPr>
          <w:rFonts w:ascii="仿宋" w:hAnsi="仿宋" w:eastAsia="仿宋" w:cs="宋体"/>
          <w:color w:val="000000"/>
          <w:sz w:val="30"/>
          <w:szCs w:val="30"/>
        </w:rPr>
      </w:pPr>
    </w:p>
    <w:p>
      <w:pPr>
        <w:rPr>
          <w:rFonts w:ascii="仿宋" w:hAnsi="仿宋" w:eastAsia="仿宋" w:cs="宋体"/>
          <w:color w:val="FF0000"/>
          <w:sz w:val="32"/>
          <w:szCs w:val="32"/>
          <w:u w:val="thick"/>
        </w:rPr>
      </w:pPr>
    </w:p>
    <w:p>
      <w:pPr>
        <w:rPr>
          <w:rFonts w:ascii="仿宋" w:hAnsi="仿宋" w:eastAsia="仿宋" w:cs="宋体"/>
          <w:color w:val="FF0000"/>
          <w:sz w:val="32"/>
          <w:szCs w:val="32"/>
          <w:u w:val="thick"/>
        </w:rPr>
      </w:pPr>
    </w:p>
    <w:p>
      <w:pPr>
        <w:rPr>
          <w:rFonts w:ascii="仿宋" w:hAnsi="仿宋" w:eastAsia="仿宋" w:cs="宋体"/>
          <w:color w:val="FF0000"/>
          <w:sz w:val="32"/>
          <w:szCs w:val="32"/>
          <w:u w:val="thick"/>
        </w:rPr>
      </w:pPr>
    </w:p>
    <w:p>
      <w:pPr>
        <w:rPr>
          <w:rFonts w:ascii="仿宋" w:hAnsi="仿宋" w:eastAsia="仿宋" w:cs="宋体"/>
          <w:color w:val="FF0000"/>
          <w:sz w:val="32"/>
          <w:szCs w:val="32"/>
          <w:u w:val="thick"/>
        </w:rPr>
      </w:pPr>
    </w:p>
    <w:p>
      <w:pPr>
        <w:rPr>
          <w:rFonts w:ascii="仿宋" w:hAnsi="仿宋" w:eastAsia="仿宋" w:cs="宋体"/>
          <w:color w:val="FF0000"/>
          <w:sz w:val="32"/>
          <w:szCs w:val="32"/>
          <w:u w:val="thick"/>
        </w:rPr>
      </w:pPr>
    </w:p>
    <w:p>
      <w:pPr>
        <w:rPr>
          <w:rFonts w:ascii="仿宋" w:hAnsi="仿宋" w:eastAsia="仿宋" w:cs="宋体"/>
          <w:color w:val="FF0000"/>
          <w:sz w:val="32"/>
          <w:szCs w:val="32"/>
          <w:u w:val="thick"/>
        </w:rPr>
      </w:pPr>
    </w:p>
    <w:p>
      <w:pPr>
        <w:rPr>
          <w:rFonts w:ascii="仿宋" w:hAnsi="仿宋" w:eastAsia="仿宋" w:cs="宋体"/>
          <w:color w:val="FF0000"/>
          <w:sz w:val="32"/>
          <w:szCs w:val="32"/>
          <w:u w:val="thick"/>
        </w:rPr>
      </w:pPr>
      <w:r>
        <w:rPr>
          <w:rFonts w:hint="eastAsia" w:ascii="仿宋" w:hAnsi="仿宋" w:eastAsia="仿宋" w:cs="宋体"/>
          <w:color w:val="FF0000"/>
          <w:sz w:val="32"/>
          <w:szCs w:val="32"/>
          <w:u w:val="thick"/>
        </w:rPr>
        <w:t xml:space="preserve">                                                                </w:t>
      </w:r>
    </w:p>
    <w:p>
      <w:pPr>
        <w:rPr>
          <w:rFonts w:ascii="仿宋" w:hAnsi="仿宋" w:eastAsia="仿宋" w:cs="宋体"/>
          <w:sz w:val="32"/>
          <w:szCs w:val="32"/>
        </w:rPr>
      </w:pPr>
      <w:r>
        <w:rPr>
          <w:rFonts w:hint="eastAsia" w:ascii="仿宋" w:hAnsi="仿宋" w:eastAsia="仿宋" w:cs="宋体"/>
          <w:sz w:val="32"/>
          <w:szCs w:val="32"/>
        </w:rPr>
        <w:t>报送：省教育厅、州教育局</w:t>
      </w:r>
    </w:p>
    <w:p>
      <w:pPr>
        <w:spacing w:line="500" w:lineRule="exact"/>
        <w:rPr>
          <w:rFonts w:ascii="仿宋" w:hAnsi="仿宋" w:eastAsia="仿宋" w:cs="宋体"/>
          <w:sz w:val="32"/>
          <w:szCs w:val="32"/>
        </w:rPr>
      </w:pPr>
      <w:r>
        <w:rPr>
          <w:rFonts w:hint="eastAsia" w:ascii="仿宋" w:hAnsi="仿宋" w:eastAsia="仿宋" w:cs="宋体"/>
          <w:sz w:val="32"/>
          <w:szCs w:val="32"/>
        </w:rPr>
        <w:t xml:space="preserve">抄送：院书记、院长、各副院长 </w:t>
      </w:r>
    </w:p>
    <w:p>
      <w:r>
        <w:rPr>
          <w:rFonts w:hint="eastAsia" w:ascii="仿宋" w:hAnsi="仿宋" w:eastAsia="仿宋" w:cs="宋体"/>
          <w:color w:val="FF0000"/>
          <w:sz w:val="32"/>
          <w:szCs w:val="32"/>
          <w:u w:val="thick"/>
        </w:rPr>
        <w:t xml:space="preserve">                                      </w:t>
      </w:r>
      <w:r>
        <w:rPr>
          <w:rFonts w:hint="eastAsia" w:ascii="宋体" w:hAnsi="宋体" w:eastAsia="宋体" w:cs="宋体"/>
          <w:color w:val="FF0000"/>
          <w:sz w:val="32"/>
          <w:szCs w:val="32"/>
          <w:u w:val="thick"/>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C670D5"/>
    <w:rsid w:val="00036F70"/>
    <w:rsid w:val="000B6EEB"/>
    <w:rsid w:val="0015108F"/>
    <w:rsid w:val="001C61D9"/>
    <w:rsid w:val="0028253A"/>
    <w:rsid w:val="002C356B"/>
    <w:rsid w:val="00300A51"/>
    <w:rsid w:val="00304C4C"/>
    <w:rsid w:val="00316454"/>
    <w:rsid w:val="00347A34"/>
    <w:rsid w:val="00393CF2"/>
    <w:rsid w:val="003B3673"/>
    <w:rsid w:val="003B435D"/>
    <w:rsid w:val="004735EC"/>
    <w:rsid w:val="004F6516"/>
    <w:rsid w:val="00512816"/>
    <w:rsid w:val="00522167"/>
    <w:rsid w:val="00524B36"/>
    <w:rsid w:val="005C45C7"/>
    <w:rsid w:val="005D3CFF"/>
    <w:rsid w:val="00607C59"/>
    <w:rsid w:val="006136CF"/>
    <w:rsid w:val="006B656E"/>
    <w:rsid w:val="007272C6"/>
    <w:rsid w:val="00730950"/>
    <w:rsid w:val="0076563A"/>
    <w:rsid w:val="007912CA"/>
    <w:rsid w:val="007D59D7"/>
    <w:rsid w:val="00813006"/>
    <w:rsid w:val="00813DE2"/>
    <w:rsid w:val="00862B8E"/>
    <w:rsid w:val="00881B99"/>
    <w:rsid w:val="008E01E9"/>
    <w:rsid w:val="00916668"/>
    <w:rsid w:val="00977064"/>
    <w:rsid w:val="00A73B1A"/>
    <w:rsid w:val="00A9054E"/>
    <w:rsid w:val="00B07D8A"/>
    <w:rsid w:val="00B133F9"/>
    <w:rsid w:val="00B93D53"/>
    <w:rsid w:val="00BE0BC4"/>
    <w:rsid w:val="00BE32A5"/>
    <w:rsid w:val="00C108D8"/>
    <w:rsid w:val="00C670D5"/>
    <w:rsid w:val="00CB5C68"/>
    <w:rsid w:val="00CC48DB"/>
    <w:rsid w:val="00D22529"/>
    <w:rsid w:val="00D43751"/>
    <w:rsid w:val="00E22697"/>
    <w:rsid w:val="00E50581"/>
    <w:rsid w:val="00EA5BB1"/>
    <w:rsid w:val="00F10B48"/>
    <w:rsid w:val="00F76A4B"/>
    <w:rsid w:val="00FF75E1"/>
    <w:rsid w:val="16941E39"/>
    <w:rsid w:val="20AB0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3"/>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semiHidden/>
    <w:unhideWhenUsed/>
    <w:uiPriority w:val="99"/>
    <w:rPr>
      <w:sz w:val="18"/>
      <w:szCs w:val="18"/>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Autospacing="1" w:afterAutospacing="1"/>
      <w:jc w:val="left"/>
    </w:pPr>
    <w:rPr>
      <w:rFonts w:cs="Times New Roman"/>
      <w:kern w:val="0"/>
      <w:sz w:val="24"/>
    </w:rPr>
  </w:style>
  <w:style w:type="character" w:styleId="9">
    <w:name w:val="Strong"/>
    <w:basedOn w:val="8"/>
    <w:qFormat/>
    <w:uiPriority w:val="0"/>
    <w:rPr>
      <w:b/>
    </w:rPr>
  </w:style>
  <w:style w:type="character" w:customStyle="1" w:styleId="10">
    <w:name w:val="批注框文本 Char"/>
    <w:basedOn w:val="8"/>
    <w:link w:val="3"/>
    <w:semiHidden/>
    <w:qFormat/>
    <w:uiPriority w:val="99"/>
    <w:rPr>
      <w:sz w:val="18"/>
      <w:szCs w:val="18"/>
    </w:rPr>
  </w:style>
  <w:style w:type="character" w:customStyle="1" w:styleId="11">
    <w:name w:val="页眉 Char"/>
    <w:basedOn w:val="8"/>
    <w:link w:val="5"/>
    <w:semiHidden/>
    <w:qFormat/>
    <w:uiPriority w:val="99"/>
    <w:rPr>
      <w:sz w:val="18"/>
      <w:szCs w:val="18"/>
    </w:rPr>
  </w:style>
  <w:style w:type="character" w:customStyle="1" w:styleId="12">
    <w:name w:val="页脚 Char"/>
    <w:basedOn w:val="8"/>
    <w:link w:val="4"/>
    <w:semiHidden/>
    <w:qFormat/>
    <w:uiPriority w:val="99"/>
    <w:rPr>
      <w:sz w:val="18"/>
      <w:szCs w:val="18"/>
    </w:rPr>
  </w:style>
  <w:style w:type="character" w:customStyle="1" w:styleId="13">
    <w:name w:val="标题 2 Char"/>
    <w:basedOn w:val="8"/>
    <w:link w:val="2"/>
    <w:qFormat/>
    <w:uiPriority w:val="9"/>
    <w:rPr>
      <w:rFonts w:ascii="宋体" w:hAnsi="宋体" w:eastAsia="宋体" w:cs="宋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128</Words>
  <Characters>733</Characters>
  <Lines>6</Lines>
  <Paragraphs>1</Paragraphs>
  <TotalTime>114</TotalTime>
  <ScaleCrop>false</ScaleCrop>
  <LinksUpToDate>false</LinksUpToDate>
  <CharactersWithSpaces>860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2020-11-06T08:37:00Z</dcterms:created>
  <dc:creator>Administrator</dc:creator>
  <cp:lastModifiedBy>如一</cp:lastModifiedBy>
  <cp:lastPrinted>2020-11-09T01:35:00Z</cp:lastPrinted>
  <dcterms:modified xsi:type="dcterms:W3CDTF">2020-11-11T07:16:59Z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