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甘肃机电职业技术学院</w:t>
      </w:r>
    </w:p>
    <w:p>
      <w:pPr>
        <w:jc w:val="center"/>
        <w:rPr>
          <w:rFonts w:hint="eastAsia" w:ascii="方正小标宋简体" w:eastAsia="方正小标宋简体"/>
          <w:sz w:val="44"/>
          <w:szCs w:val="44"/>
        </w:rPr>
      </w:pPr>
      <w:r>
        <w:rPr>
          <w:rFonts w:hint="eastAsia" w:ascii="方正小标宋简体" w:eastAsia="方正小标宋简体"/>
          <w:sz w:val="44"/>
          <w:szCs w:val="44"/>
        </w:rPr>
        <w:t>开展职业教育活动周系列活动</w:t>
      </w:r>
    </w:p>
    <w:p>
      <w:pPr>
        <w:jc w:val="center"/>
        <w:rPr>
          <w:rFonts w:hint="eastAsia" w:ascii="仿宋_GB2312" w:hAnsi="仿宋_GB2312"/>
          <w:sz w:val="32"/>
          <w:szCs w:val="32"/>
        </w:rPr>
      </w:pPr>
    </w:p>
    <w:p>
      <w:pPr>
        <w:jc w:val="center"/>
        <w:rPr>
          <w:rFonts w:ascii="仿宋_GB2312" w:hAnsi="仿宋_GB2312"/>
          <w:b/>
          <w:bCs/>
          <w:sz w:val="32"/>
          <w:szCs w:val="32"/>
        </w:rPr>
      </w:pPr>
      <w:r>
        <w:rPr>
          <w:rFonts w:ascii="仿宋_GB2312" w:hAnsi="仿宋_GB2312"/>
          <w:b/>
          <w:bCs/>
          <w:sz w:val="32"/>
          <w:szCs w:val="32"/>
        </w:rPr>
        <w:t>（一）金融知识进校园</w:t>
      </w:r>
    </w:p>
    <w:p>
      <w:pPr>
        <w:ind w:firstLine="640" w:firstLineChars="200"/>
        <w:rPr>
          <w:rFonts w:ascii="仿宋_GB2312" w:hAnsi="仿宋_GB2312"/>
          <w:sz w:val="32"/>
          <w:szCs w:val="32"/>
        </w:rPr>
      </w:pPr>
      <w:r>
        <w:rPr>
          <w:rFonts w:ascii="仿宋_GB2312" w:hAnsi="仿宋_GB2312"/>
          <w:sz w:val="32"/>
          <w:szCs w:val="32"/>
        </w:rPr>
        <w:t>11月13日下午，学院技师学院工作部邀请甘肃银行西十里支行工作人员在3号教学楼105教室作《金融安全知识》专题讲座。会上，工作人员围绕金融诈骗案例、银行卡安全知识、校园贷等内容，用生动的案例、翔实的数据为同学们系统讲解金融安全知识。通过此次讲座，同学们受益匪浅，不仅普及了金融常识，还增强了金融安全意识，为构建和谐校园起到积极作用。</w:t>
      </w:r>
    </w:p>
    <w:p>
      <w:pPr>
        <w:jc w:val="center"/>
        <w:rPr>
          <w:rFonts w:ascii="仿宋_GB2312" w:hAnsi="仿宋_GB2312"/>
          <w:b/>
          <w:bCs/>
          <w:sz w:val="32"/>
          <w:szCs w:val="32"/>
        </w:rPr>
      </w:pPr>
      <w:bookmarkStart w:id="1" w:name="_GoBack"/>
      <w:r>
        <w:drawing>
          <wp:inline distT="0" distB="0" distL="0" distR="0">
            <wp:extent cx="5279390" cy="3608705"/>
            <wp:effectExtent l="19050" t="0" r="0" b="0"/>
            <wp:docPr id="1" name="图片 1" descr="C:\Users\ADMINI~1\AppData\Local\Temp\ksohtml319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ksohtml3192\wps1.png"/>
                    <pic:cNvPicPr>
                      <a:picLocks noChangeAspect="1" noChangeArrowheads="1"/>
                    </pic:cNvPicPr>
                  </pic:nvPicPr>
                  <pic:blipFill>
                    <a:blip r:embed="rId4"/>
                    <a:srcRect/>
                    <a:stretch>
                      <a:fillRect/>
                    </a:stretch>
                  </pic:blipFill>
                  <pic:spPr>
                    <a:xfrm>
                      <a:off x="0" y="0"/>
                      <a:ext cx="5279390" cy="3608705"/>
                    </a:xfrm>
                    <a:prstGeom prst="rect">
                      <a:avLst/>
                    </a:prstGeom>
                    <a:noFill/>
                    <a:ln w="9525">
                      <a:noFill/>
                      <a:miter lim="800000"/>
                      <a:headEnd/>
                      <a:tailEnd/>
                    </a:ln>
                  </pic:spPr>
                </pic:pic>
              </a:graphicData>
            </a:graphic>
          </wp:inline>
        </w:drawing>
      </w:r>
      <w:bookmarkEnd w:id="1"/>
      <w:r>
        <w:rPr>
          <w:rFonts w:ascii="仿宋_GB2312" w:hAnsi="仿宋_GB2312"/>
          <w:b/>
          <w:bCs/>
          <w:sz w:val="32"/>
          <w:szCs w:val="32"/>
        </w:rPr>
        <w:t xml:space="preserve"> </w:t>
      </w:r>
    </w:p>
    <w:p>
      <w:pPr>
        <w:jc w:val="center"/>
        <w:rPr>
          <w:rFonts w:ascii="仿宋_GB2312" w:hAnsi="仿宋_GB2312"/>
          <w:b/>
          <w:bCs/>
          <w:sz w:val="32"/>
          <w:szCs w:val="32"/>
        </w:rPr>
      </w:pPr>
      <w:r>
        <w:rPr>
          <w:rFonts w:ascii="仿宋_GB2312" w:hAnsi="仿宋_GB2312"/>
          <w:b/>
          <w:bCs/>
          <w:sz w:val="32"/>
          <w:szCs w:val="32"/>
        </w:rPr>
        <w:t xml:space="preserve"> </w:t>
      </w:r>
    </w:p>
    <w:p>
      <w:pPr>
        <w:jc w:val="center"/>
        <w:rPr>
          <w:rFonts w:ascii="仿宋_GB2312" w:hAnsi="仿宋_GB2312"/>
          <w:b/>
          <w:bCs/>
          <w:sz w:val="32"/>
          <w:szCs w:val="32"/>
        </w:rPr>
      </w:pPr>
      <w:r>
        <w:rPr>
          <w:rFonts w:ascii="仿宋_GB2312" w:hAnsi="仿宋_GB2312"/>
          <w:b/>
          <w:bCs/>
          <w:sz w:val="32"/>
          <w:szCs w:val="32"/>
        </w:rPr>
        <w:t>（二）积极教学法及教学方法创新推进</w:t>
      </w:r>
    </w:p>
    <w:p>
      <w:pPr>
        <w:ind w:firstLine="645"/>
        <w:rPr>
          <w:rFonts w:ascii="仿宋_GB2312" w:hAnsi="仿宋_GB2312"/>
          <w:sz w:val="32"/>
          <w:szCs w:val="32"/>
        </w:rPr>
      </w:pPr>
      <w:r>
        <w:rPr>
          <w:rFonts w:ascii="仿宋_GB2312" w:hAnsi="仿宋_GB2312"/>
          <w:sz w:val="32"/>
          <w:szCs w:val="32"/>
        </w:rPr>
        <w:t>11月13日，学院质量管理处督导员对信息工程系积极教学法及教学方法创新推进情况进行了调研。通过采取询问、座谈及抽查等形式，了解了系部实施积极教学法及推进教学方法创新的工作举措。调研结束后，督导员强调，希望系部以参加过积极教学法培训的教师为骨干，鼓励引导全系其他教师充分结合教学课程、教学方法及学生特点，积极探索具有系部特色的教学方法。</w:t>
      </w:r>
    </w:p>
    <w:p>
      <w:pPr>
        <w:rPr>
          <w:rFonts w:ascii="仿宋_GB2312" w:hAnsi="仿宋_GB2312"/>
          <w:sz w:val="32"/>
          <w:szCs w:val="32"/>
        </w:rPr>
      </w:pPr>
      <w:r>
        <w:drawing>
          <wp:inline distT="0" distB="0" distL="0" distR="0">
            <wp:extent cx="5248910" cy="3676015"/>
            <wp:effectExtent l="19050" t="0" r="8890" b="0"/>
            <wp:docPr id="2" name="图片 2" descr="C:\Users\ADMINI~1\AppData\Local\Temp\ksohtml3192\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ksohtml3192\wps2.png"/>
                    <pic:cNvPicPr>
                      <a:picLocks noChangeAspect="1" noChangeArrowheads="1"/>
                    </pic:cNvPicPr>
                  </pic:nvPicPr>
                  <pic:blipFill>
                    <a:blip r:embed="rId5"/>
                    <a:srcRect/>
                    <a:stretch>
                      <a:fillRect/>
                    </a:stretch>
                  </pic:blipFill>
                  <pic:spPr>
                    <a:xfrm>
                      <a:off x="0" y="0"/>
                      <a:ext cx="5248910" cy="3676015"/>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jc w:val="center"/>
        <w:rPr>
          <w:rFonts w:ascii="仿宋_GB2312" w:hAnsi="仿宋_GB2312"/>
          <w:sz w:val="30"/>
          <w:szCs w:val="30"/>
        </w:rPr>
      </w:pPr>
      <w:r>
        <w:rPr>
          <w:rFonts w:ascii="仿宋_GB2312" w:hAnsi="仿宋_GB2312"/>
          <w:sz w:val="30"/>
          <w:szCs w:val="30"/>
        </w:rPr>
        <w:t>督导员与系部教师座谈交流</w:t>
      </w:r>
    </w:p>
    <w:p>
      <w:pPr>
        <w:jc w:val="center"/>
        <w:rPr>
          <w:rFonts w:ascii="仿宋_GB2312" w:hAnsi="仿宋_GB2312"/>
          <w:sz w:val="32"/>
          <w:szCs w:val="32"/>
        </w:rPr>
      </w:pPr>
      <w:r>
        <w:drawing>
          <wp:inline distT="0" distB="0" distL="0" distR="0">
            <wp:extent cx="5102225" cy="3828415"/>
            <wp:effectExtent l="19050" t="0" r="3175" b="0"/>
            <wp:docPr id="3" name="图片 3" descr="C:\Users\ADMINI~1\AppData\Local\Temp\ksohtml3192\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1\AppData\Local\Temp\ksohtml3192\wps3.png"/>
                    <pic:cNvPicPr>
                      <a:picLocks noChangeAspect="1" noChangeArrowheads="1"/>
                    </pic:cNvPicPr>
                  </pic:nvPicPr>
                  <pic:blipFill>
                    <a:blip r:embed="rId6"/>
                    <a:srcRect/>
                    <a:stretch>
                      <a:fillRect/>
                    </a:stretch>
                  </pic:blipFill>
                  <pic:spPr>
                    <a:xfrm>
                      <a:off x="0" y="0"/>
                      <a:ext cx="5102225" cy="3828415"/>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jc w:val="center"/>
        <w:rPr>
          <w:rFonts w:ascii="仿宋_GB2312" w:hAnsi="仿宋_GB2312"/>
          <w:sz w:val="30"/>
          <w:szCs w:val="30"/>
        </w:rPr>
      </w:pPr>
      <w:r>
        <w:rPr>
          <w:rFonts w:ascii="仿宋_GB2312" w:hAnsi="仿宋_GB2312"/>
          <w:sz w:val="30"/>
          <w:szCs w:val="30"/>
        </w:rPr>
        <w:t>学生展示积极教学法成果</w:t>
      </w:r>
    </w:p>
    <w:p>
      <w:pPr>
        <w:jc w:val="center"/>
        <w:rPr>
          <w:rFonts w:ascii="仿宋_GB2312" w:hAnsi="仿宋_GB2312"/>
          <w:sz w:val="32"/>
          <w:szCs w:val="32"/>
        </w:rPr>
      </w:pPr>
      <w:r>
        <w:drawing>
          <wp:inline distT="0" distB="0" distL="0" distR="0">
            <wp:extent cx="4974590" cy="3620770"/>
            <wp:effectExtent l="19050" t="0" r="0" b="0"/>
            <wp:docPr id="4" name="图片 4" descr="C:\Users\ADMINI~1\AppData\Local\Temp\ksohtml3192\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Local\Temp\ksohtml3192\wps4.png"/>
                    <pic:cNvPicPr>
                      <a:picLocks noChangeAspect="1" noChangeArrowheads="1"/>
                    </pic:cNvPicPr>
                  </pic:nvPicPr>
                  <pic:blipFill>
                    <a:blip r:embed="rId7"/>
                    <a:srcRect/>
                    <a:stretch>
                      <a:fillRect/>
                    </a:stretch>
                  </pic:blipFill>
                  <pic:spPr>
                    <a:xfrm>
                      <a:off x="0" y="0"/>
                      <a:ext cx="4974590" cy="3620770"/>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jc w:val="center"/>
        <w:rPr>
          <w:rFonts w:ascii="仿宋_GB2312" w:hAnsi="仿宋_GB2312"/>
          <w:sz w:val="30"/>
          <w:szCs w:val="30"/>
        </w:rPr>
      </w:pPr>
      <w:r>
        <w:rPr>
          <w:rFonts w:ascii="仿宋_GB2312" w:hAnsi="仿宋_GB2312"/>
          <w:sz w:val="30"/>
          <w:szCs w:val="30"/>
        </w:rPr>
        <w:t>督导员与系部教学管理人员座谈交流</w:t>
      </w:r>
    </w:p>
    <w:p>
      <w:pPr>
        <w:jc w:val="center"/>
        <w:rPr>
          <w:rFonts w:ascii="仿宋_GB2312" w:hAnsi="仿宋_GB2312"/>
          <w:b/>
          <w:bCs/>
          <w:sz w:val="32"/>
          <w:szCs w:val="32"/>
        </w:rPr>
      </w:pPr>
      <w:r>
        <w:rPr>
          <w:rFonts w:ascii="仿宋_GB2312" w:hAnsi="仿宋_GB2312"/>
          <w:b/>
          <w:bCs/>
          <w:sz w:val="32"/>
          <w:szCs w:val="32"/>
        </w:rPr>
        <w:t xml:space="preserve"> </w:t>
      </w:r>
    </w:p>
    <w:p>
      <w:pPr>
        <w:ind w:firstLine="640" w:firstLineChars="200"/>
        <w:rPr>
          <w:rFonts w:ascii="仿宋_GB2312" w:hAnsi="仿宋_GB2312"/>
          <w:sz w:val="32"/>
          <w:szCs w:val="32"/>
        </w:rPr>
      </w:pPr>
      <w:r>
        <w:rPr>
          <w:rFonts w:ascii="仿宋_GB2312" w:hAnsi="仿宋_GB2312"/>
          <w:sz w:val="32"/>
          <w:szCs w:val="32"/>
        </w:rPr>
        <w:t>当天，信息工程系还召开了教学研讨会。会上，计算机教研室主任围绕《新时期高职院校工科教学方法探索与教学研究创新》内容，从背景与现状、改进措施及个人思考等方面进行了系统讲述。会后，教师们针对讲座内容进行了交流研讨。</w:t>
      </w:r>
    </w:p>
    <w:p>
      <w:pPr>
        <w:rPr>
          <w:rFonts w:ascii="仿宋_GB2312" w:hAnsi="仿宋_GB2312"/>
          <w:sz w:val="32"/>
          <w:szCs w:val="32"/>
        </w:rPr>
      </w:pPr>
      <w:r>
        <w:drawing>
          <wp:inline distT="0" distB="0" distL="0" distR="0">
            <wp:extent cx="5266690" cy="3889375"/>
            <wp:effectExtent l="19050" t="0" r="0" b="0"/>
            <wp:docPr id="5" name="图片 5" descr="C:\Users\ADMINI~1\AppData\Local\Temp\ksohtml3192\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1\AppData\Local\Temp\ksohtml3192\wps5.png"/>
                    <pic:cNvPicPr>
                      <a:picLocks noChangeAspect="1" noChangeArrowheads="1"/>
                    </pic:cNvPicPr>
                  </pic:nvPicPr>
                  <pic:blipFill>
                    <a:blip r:embed="rId8"/>
                    <a:srcRect/>
                    <a:stretch>
                      <a:fillRect/>
                    </a:stretch>
                  </pic:blipFill>
                  <pic:spPr>
                    <a:xfrm>
                      <a:off x="0" y="0"/>
                      <a:ext cx="5266690" cy="3889375"/>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jc w:val="center"/>
        <w:rPr>
          <w:rFonts w:ascii="仿宋_GB2312" w:hAnsi="仿宋_GB2312"/>
          <w:b/>
          <w:bCs/>
          <w:sz w:val="32"/>
          <w:szCs w:val="32"/>
        </w:rPr>
      </w:pPr>
      <w:r>
        <w:rPr>
          <w:rFonts w:ascii="仿宋_GB2312" w:hAnsi="仿宋_GB2312"/>
          <w:b/>
          <w:bCs/>
          <w:sz w:val="32"/>
          <w:szCs w:val="32"/>
        </w:rPr>
        <w:t>（三）开展爱国主义影片展映活动</w:t>
      </w:r>
    </w:p>
    <w:p>
      <w:pPr>
        <w:jc w:val="left"/>
        <w:rPr>
          <w:rFonts w:ascii="仿宋_GB2312" w:hAnsi="仿宋_GB2312"/>
          <w:sz w:val="32"/>
          <w:szCs w:val="32"/>
        </w:rPr>
      </w:pPr>
      <w:r>
        <w:rPr>
          <w:rFonts w:ascii="仿宋_GB2312" w:hAnsi="仿宋_GB2312"/>
          <w:sz w:val="32"/>
          <w:szCs w:val="32"/>
        </w:rPr>
        <w:t xml:space="preserve">  11月12日晚，学院经济管理系组织学生观看电影《八佰》。观影结束后，同学们被“八百壮士”为国捐躯、奋勇抗敌的精神深深感动。纷纷表示，要自强自立，刻苦学习，勤练技能，努力做合格的社会主义建设者和接班人。</w:t>
      </w:r>
    </w:p>
    <w:p>
      <w:pPr>
        <w:jc w:val="left"/>
        <w:rPr>
          <w:sz w:val="24"/>
          <w:szCs w:val="24"/>
        </w:rPr>
      </w:pPr>
      <w:r>
        <w:drawing>
          <wp:inline distT="0" distB="0" distL="0" distR="0">
            <wp:extent cx="5266690" cy="3115310"/>
            <wp:effectExtent l="19050" t="0" r="0" b="0"/>
            <wp:docPr id="6" name="图片 6" descr="C:\Users\ADMINI~1\AppData\Local\Temp\ksohtml3192\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1\AppData\Local\Temp\ksohtml3192\wps6.png"/>
                    <pic:cNvPicPr>
                      <a:picLocks noChangeAspect="1" noChangeArrowheads="1"/>
                    </pic:cNvPicPr>
                  </pic:nvPicPr>
                  <pic:blipFill>
                    <a:blip r:embed="rId9"/>
                    <a:srcRect/>
                    <a:stretch>
                      <a:fillRect/>
                    </a:stretch>
                  </pic:blipFill>
                  <pic:spPr>
                    <a:xfrm>
                      <a:off x="0" y="0"/>
                      <a:ext cx="5266690" cy="3115310"/>
                    </a:xfrm>
                    <a:prstGeom prst="rect">
                      <a:avLst/>
                    </a:prstGeom>
                    <a:noFill/>
                    <a:ln w="9525">
                      <a:noFill/>
                      <a:miter lim="800000"/>
                      <a:headEnd/>
                      <a:tailEnd/>
                    </a:ln>
                  </pic:spPr>
                </pic:pic>
              </a:graphicData>
            </a:graphic>
          </wp:inline>
        </w:drawing>
      </w:r>
      <w:r>
        <w:rPr>
          <w:rFonts w:hint="eastAsia"/>
          <w:sz w:val="24"/>
          <w:szCs w:val="24"/>
        </w:rPr>
        <w:t xml:space="preserve"> </w:t>
      </w:r>
    </w:p>
    <w:p>
      <w:pPr>
        <w:autoSpaceDE w:val="0"/>
        <w:jc w:val="left"/>
        <w:rPr>
          <w:rFonts w:hint="eastAsia"/>
          <w:sz w:val="24"/>
          <w:szCs w:val="24"/>
        </w:rPr>
      </w:pPr>
      <w:r>
        <w:rPr>
          <w:rFonts w:hint="eastAsia"/>
          <w:sz w:val="24"/>
          <w:szCs w:val="24"/>
        </w:rPr>
        <w:t xml:space="preserve"> </w:t>
      </w:r>
    </w:p>
    <w:p>
      <w:pPr>
        <w:autoSpaceDE w:val="0"/>
        <w:jc w:val="left"/>
        <w:rPr>
          <w:rFonts w:hint="eastAsia"/>
          <w:sz w:val="24"/>
          <w:szCs w:val="24"/>
        </w:rPr>
      </w:pPr>
      <w:r>
        <w:drawing>
          <wp:inline distT="0" distB="0" distL="0" distR="0">
            <wp:extent cx="5266690" cy="3212465"/>
            <wp:effectExtent l="19050" t="0" r="0" b="0"/>
            <wp:docPr id="7" name="图片 7" descr="C:\Users\ADMINI~1\AppData\Local\Temp\ksohtml3192\wps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DMINI~1\AppData\Local\Temp\ksohtml3192\wps7.png"/>
                    <pic:cNvPicPr>
                      <a:picLocks noChangeAspect="1" noChangeArrowheads="1"/>
                    </pic:cNvPicPr>
                  </pic:nvPicPr>
                  <pic:blipFill>
                    <a:blip r:embed="rId10"/>
                    <a:srcRect/>
                    <a:stretch>
                      <a:fillRect/>
                    </a:stretch>
                  </pic:blipFill>
                  <pic:spPr>
                    <a:xfrm>
                      <a:off x="0" y="0"/>
                      <a:ext cx="5266690" cy="3212465"/>
                    </a:xfrm>
                    <a:prstGeom prst="rect">
                      <a:avLst/>
                    </a:prstGeom>
                    <a:noFill/>
                    <a:ln w="9525">
                      <a:noFill/>
                      <a:miter lim="800000"/>
                      <a:headEnd/>
                      <a:tailEnd/>
                    </a:ln>
                  </pic:spPr>
                </pic:pic>
              </a:graphicData>
            </a:graphic>
          </wp:inline>
        </w:drawing>
      </w:r>
      <w:r>
        <w:rPr>
          <w:rFonts w:hint="eastAsia"/>
          <w:sz w:val="24"/>
          <w:szCs w:val="24"/>
        </w:rPr>
        <w:t xml:space="preserve"> </w:t>
      </w:r>
    </w:p>
    <w:p>
      <w:pPr>
        <w:jc w:val="center"/>
        <w:rPr>
          <w:rFonts w:hint="eastAsia" w:ascii="仿宋_GB2312" w:hAnsi="仿宋_GB2312"/>
          <w:b/>
          <w:bCs/>
          <w:sz w:val="32"/>
          <w:szCs w:val="32"/>
        </w:rPr>
      </w:pPr>
      <w:bookmarkStart w:id="0" w:name="_Hlk55929995"/>
      <w:bookmarkEnd w:id="0"/>
      <w:r>
        <w:rPr>
          <w:rFonts w:ascii="仿宋_GB2312" w:hAnsi="仿宋_GB2312"/>
          <w:b/>
          <w:bCs/>
          <w:sz w:val="32"/>
          <w:szCs w:val="32"/>
        </w:rPr>
        <w:t>（四）国乐团参加演出活动</w:t>
      </w:r>
    </w:p>
    <w:p>
      <w:pPr>
        <w:ind w:firstLine="645"/>
        <w:rPr>
          <w:rFonts w:ascii="仿宋" w:hAnsi="仿宋" w:eastAsia="仿宋"/>
          <w:sz w:val="32"/>
          <w:szCs w:val="32"/>
        </w:rPr>
      </w:pPr>
      <w:r>
        <w:rPr>
          <w:rFonts w:hint="eastAsia" w:ascii="仿宋" w:hAnsi="仿宋" w:eastAsia="仿宋"/>
          <w:sz w:val="32"/>
          <w:szCs w:val="32"/>
        </w:rPr>
        <w:t>11月12日晚，学院技师学院工作部国乐团</w:t>
      </w:r>
      <w:r>
        <w:rPr>
          <w:rFonts w:ascii="仿宋_GB2312" w:hAnsi="仿宋_GB2312"/>
          <w:sz w:val="32"/>
          <w:szCs w:val="32"/>
        </w:rPr>
        <w:t>在兰州新区职教园区大剧院参加演出</w:t>
      </w:r>
      <w:r>
        <w:rPr>
          <w:rFonts w:hint="eastAsia" w:ascii="仿宋" w:hAnsi="仿宋" w:eastAsia="仿宋"/>
          <w:sz w:val="32"/>
          <w:szCs w:val="32"/>
        </w:rPr>
        <w:t>。现场，我院师生用杨琴、古筝、二胡、竹笛、琵琶、中阮、大阮等乐器演奏的民乐《喜洋洋》曲目，将晚会气氛推向高潮，赢得观众的阵阵掌声！</w:t>
      </w:r>
    </w:p>
    <w:p>
      <w:pPr>
        <w:autoSpaceDE w:val="0"/>
        <w:jc w:val="left"/>
        <w:rPr>
          <w:rFonts w:ascii="仿宋_GB2312" w:hAnsi="仿宋_GB2312"/>
          <w:sz w:val="32"/>
          <w:szCs w:val="32"/>
        </w:rPr>
      </w:pPr>
      <w:r>
        <w:drawing>
          <wp:inline distT="0" distB="0" distL="0" distR="0">
            <wp:extent cx="5279390" cy="3602990"/>
            <wp:effectExtent l="19050" t="0" r="0" b="0"/>
            <wp:docPr id="8" name="图片 8" descr="C:\Users\ADMINI~1\AppData\Local\Temp\ksohtml3192\wps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1\AppData\Local\Temp\ksohtml3192\wps8.png"/>
                    <pic:cNvPicPr>
                      <a:picLocks noChangeAspect="1" noChangeArrowheads="1"/>
                    </pic:cNvPicPr>
                  </pic:nvPicPr>
                  <pic:blipFill>
                    <a:blip r:embed="rId11"/>
                    <a:srcRect/>
                    <a:stretch>
                      <a:fillRect/>
                    </a:stretch>
                  </pic:blipFill>
                  <pic:spPr>
                    <a:xfrm>
                      <a:off x="0" y="0"/>
                      <a:ext cx="5279390" cy="3602990"/>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jc w:val="center"/>
        <w:rPr>
          <w:b/>
          <w:bCs/>
          <w:sz w:val="36"/>
          <w:szCs w:val="36"/>
        </w:rPr>
      </w:pPr>
      <w:r>
        <w:rPr>
          <w:rFonts w:ascii="仿宋_GB2312" w:hAnsi="仿宋_GB2312"/>
          <w:b/>
          <w:bCs/>
          <w:sz w:val="32"/>
          <w:szCs w:val="32"/>
        </w:rPr>
        <w:t>（五）开展心理健康月宣传活动</w:t>
      </w:r>
    </w:p>
    <w:p>
      <w:pPr>
        <w:autoSpaceDE w:val="0"/>
        <w:ind w:firstLine="640" w:firstLineChars="200"/>
        <w:rPr>
          <w:rFonts w:hint="eastAsia" w:ascii="仿宋_GB2312" w:hAnsi="仿宋_GB2312"/>
          <w:sz w:val="32"/>
          <w:szCs w:val="32"/>
        </w:rPr>
      </w:pPr>
      <w:r>
        <w:rPr>
          <w:rFonts w:ascii="仿宋_GB2312" w:hAnsi="仿宋_GB2312"/>
          <w:sz w:val="32"/>
          <w:szCs w:val="32"/>
        </w:rPr>
        <w:t>职教周活期间，学院心理健康月宣传活动在南校区中心花园进行。旨在通过各种形式广泛宣传和普及心理学知识，增强同学们心理健康意识 ，营造良好的学习成长氛围。</w:t>
      </w:r>
    </w:p>
    <w:p>
      <w:pPr>
        <w:autoSpaceDE w:val="0"/>
        <w:rPr>
          <w:rFonts w:ascii="仿宋_GB2312" w:hAnsi="仿宋_GB2312"/>
          <w:sz w:val="32"/>
          <w:szCs w:val="32"/>
        </w:rPr>
      </w:pPr>
      <w:r>
        <w:drawing>
          <wp:inline distT="0" distB="0" distL="0" distR="0">
            <wp:extent cx="5279390" cy="2706370"/>
            <wp:effectExtent l="19050" t="0" r="0" b="0"/>
            <wp:docPr id="9" name="图片 9" descr="C:\Users\ADMINI~1\AppData\Local\Temp\ksohtml3192\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1\AppData\Local\Temp\ksohtml3192\wps9.png"/>
                    <pic:cNvPicPr>
                      <a:picLocks noChangeAspect="1" noChangeArrowheads="1"/>
                    </pic:cNvPicPr>
                  </pic:nvPicPr>
                  <pic:blipFill>
                    <a:blip r:embed="rId12"/>
                    <a:srcRect/>
                    <a:stretch>
                      <a:fillRect/>
                    </a:stretch>
                  </pic:blipFill>
                  <pic:spPr>
                    <a:xfrm>
                      <a:off x="0" y="0"/>
                      <a:ext cx="5279390" cy="2706370"/>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autoSpaceDE w:val="0"/>
        <w:jc w:val="center"/>
        <w:rPr>
          <w:rFonts w:ascii="仿宋_GB2312" w:hAnsi="仿宋_GB2312"/>
          <w:sz w:val="32"/>
          <w:szCs w:val="32"/>
        </w:rPr>
      </w:pPr>
      <w:r>
        <w:rPr>
          <w:rFonts w:ascii="仿宋_GB2312" w:hAnsi="仿宋_GB2312"/>
          <w:sz w:val="30"/>
          <w:szCs w:val="30"/>
        </w:rPr>
        <w:t>同学们在“心与心愿”墙上许下心愿，说出想说的话，表达青春的寄语。</w:t>
      </w:r>
    </w:p>
    <w:p>
      <w:pPr>
        <w:autoSpaceDE w:val="0"/>
        <w:rPr>
          <w:rFonts w:ascii="仿宋_GB2312" w:hAnsi="仿宋_GB2312"/>
          <w:sz w:val="32"/>
          <w:szCs w:val="32"/>
        </w:rPr>
      </w:pPr>
      <w:r>
        <w:drawing>
          <wp:inline distT="0" distB="0" distL="0" distR="0">
            <wp:extent cx="5279390" cy="3237230"/>
            <wp:effectExtent l="19050" t="0" r="0" b="0"/>
            <wp:docPr id="10" name="图片 10" descr="C:\Users\ADMINI~1\AppData\Local\Temp\ksohtml3192\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DMINI~1\AppData\Local\Temp\ksohtml3192\wps10.png"/>
                    <pic:cNvPicPr>
                      <a:picLocks noChangeAspect="1" noChangeArrowheads="1"/>
                    </pic:cNvPicPr>
                  </pic:nvPicPr>
                  <pic:blipFill>
                    <a:blip r:embed="rId13"/>
                    <a:srcRect/>
                    <a:stretch>
                      <a:fillRect/>
                    </a:stretch>
                  </pic:blipFill>
                  <pic:spPr>
                    <a:xfrm>
                      <a:off x="0" y="0"/>
                      <a:ext cx="5279390" cy="3237230"/>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ind w:firstLine="640" w:firstLineChars="200"/>
        <w:rPr>
          <w:rFonts w:ascii="仿宋_GB2312" w:hAnsi="仿宋_GB2312"/>
          <w:sz w:val="32"/>
          <w:szCs w:val="32"/>
        </w:rPr>
      </w:pPr>
      <w:r>
        <w:rPr>
          <w:rFonts w:ascii="仿宋_GB2312" w:hAnsi="仿宋_GB2312"/>
          <w:sz w:val="32"/>
          <w:szCs w:val="32"/>
        </w:rPr>
        <w:t>当天，学院学生工作部在5-310教室还开展了“2020-2021学年心理委员第一期培训”活动。培训从“心理委员的考核、心理委员的内涵、心理委员的遴选、心理委员的培训、心理委员的职责”等5个方面展开讲授。主要为心理委员们介绍了学院心理健康教育与咨询中心概况，学院心理工作体制。</w:t>
      </w:r>
    </w:p>
    <w:p>
      <w:pPr>
        <w:autoSpaceDE w:val="0"/>
        <w:jc w:val="left"/>
        <w:rPr>
          <w:rFonts w:ascii="仿宋_GB2312" w:hAnsi="仿宋_GB2312"/>
          <w:sz w:val="32"/>
          <w:szCs w:val="32"/>
        </w:rPr>
      </w:pPr>
      <w:r>
        <w:drawing>
          <wp:inline distT="0" distB="0" distL="0" distR="0">
            <wp:extent cx="5181600" cy="3694430"/>
            <wp:effectExtent l="19050" t="0" r="0" b="0"/>
            <wp:docPr id="11" name="图片 11" descr="C:\Users\ADMINI~1\AppData\Local\Temp\ksohtml3192\wps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DMINI~1\AppData\Local\Temp\ksohtml3192\wps11.png"/>
                    <pic:cNvPicPr>
                      <a:picLocks noChangeAspect="1" noChangeArrowheads="1"/>
                    </pic:cNvPicPr>
                  </pic:nvPicPr>
                  <pic:blipFill>
                    <a:blip r:embed="rId14"/>
                    <a:srcRect/>
                    <a:stretch>
                      <a:fillRect/>
                    </a:stretch>
                  </pic:blipFill>
                  <pic:spPr>
                    <a:xfrm>
                      <a:off x="0" y="0"/>
                      <a:ext cx="5181600" cy="3694430"/>
                    </a:xfrm>
                    <a:prstGeom prst="rect">
                      <a:avLst/>
                    </a:prstGeom>
                    <a:noFill/>
                    <a:ln w="9525">
                      <a:noFill/>
                      <a:miter lim="800000"/>
                      <a:headEnd/>
                      <a:tailEnd/>
                    </a:ln>
                  </pic:spPr>
                </pic:pic>
              </a:graphicData>
            </a:graphic>
          </wp:inline>
        </w:drawing>
      </w:r>
      <w:r>
        <w:rPr>
          <w:rFonts w:ascii="仿宋_GB2312" w:hAnsi="仿宋_GB2312"/>
          <w:sz w:val="32"/>
          <w:szCs w:val="32"/>
        </w:rPr>
        <w:t xml:space="preserve"> </w:t>
      </w:r>
    </w:p>
    <w:p>
      <w:pPr>
        <w:autoSpaceDE w:val="0"/>
        <w:jc w:val="center"/>
        <w:rPr>
          <w:rFonts w:ascii="仿宋_GB2312" w:hAnsi="仿宋_GB2312"/>
          <w:sz w:val="30"/>
          <w:szCs w:val="30"/>
        </w:rPr>
      </w:pPr>
      <w:r>
        <w:rPr>
          <w:rFonts w:ascii="仿宋_GB2312" w:hAnsi="仿宋_GB2312"/>
          <w:sz w:val="30"/>
          <w:szCs w:val="30"/>
        </w:rPr>
        <w:t>心理教师为学生讲授</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833CF"/>
    <w:rsid w:val="002A7652"/>
    <w:rsid w:val="00E833CF"/>
    <w:rsid w:val="45FD05D3"/>
    <w:rsid w:val="55985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5"/>
    <w:semiHidden/>
    <w:unhideWhenUsed/>
    <w:uiPriority w:val="99"/>
    <w:rPr>
      <w:sz w:val="18"/>
      <w:szCs w:val="18"/>
    </w:rPr>
  </w:style>
  <w:style w:type="character" w:customStyle="1" w:styleId="5">
    <w:name w:val="批注框文本 Char"/>
    <w:basedOn w:val="4"/>
    <w:link w:val="2"/>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Pages>
  <Words>161</Words>
  <Characters>923</Characters>
  <Lines>7</Lines>
  <Paragraphs>2</Paragraphs>
  <TotalTime>3</TotalTime>
  <ScaleCrop>false</ScaleCrop>
  <LinksUpToDate>false</LinksUpToDate>
  <CharactersWithSpaces>1082</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2020-11-13T10:25:00Z</dcterms:created>
  <dc:creator>Sky123.Org</dc:creator>
  <cp:lastModifiedBy>Administrator</cp:lastModifiedBy>
  <dcterms:modified xsi:type="dcterms:W3CDTF">2020-11-13T12:54:05Z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