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spacing w:before="1"/>
        <w:rPr>
          <w:rFonts w:ascii="Times New Roman"/>
          <w:sz w:val="25"/>
        </w:rPr>
      </w:pPr>
    </w:p>
    <w:p>
      <w:pPr>
        <w:pStyle w:val="2"/>
        <w:spacing w:before="28"/>
        <w:ind w:right="20"/>
      </w:pPr>
      <w:r>
        <w:rPr>
          <w:color w:val="FF0000"/>
        </w:rPr>
        <w:t>兰 州 市 商 业 学 校</w:t>
      </w:r>
    </w:p>
    <w:p>
      <w:pPr>
        <w:tabs>
          <w:tab w:val="left" w:pos="923"/>
        </w:tabs>
        <w:spacing w:before="13"/>
        <w:ind w:left="0" w:right="19" w:firstLine="0"/>
        <w:jc w:val="center"/>
        <w:rPr>
          <w:rFonts w:hint="eastAsia" w:ascii="黑体" w:eastAsia="黑体"/>
          <w:b/>
          <w:sz w:val="52"/>
        </w:rPr>
      </w:pPr>
      <w:r>
        <w:rPr>
          <w:rFonts w:hint="eastAsia" w:ascii="黑体" w:eastAsia="黑体"/>
          <w:b/>
          <w:color w:val="FF0000"/>
          <w:sz w:val="52"/>
        </w:rPr>
        <w:t>（</w:t>
      </w:r>
      <w:r>
        <w:rPr>
          <w:rFonts w:hint="eastAsia" w:ascii="黑体" w:eastAsia="黑体"/>
          <w:b/>
          <w:color w:val="FF0000"/>
          <w:sz w:val="52"/>
        </w:rPr>
        <w:tab/>
      </w:r>
      <w:r>
        <w:rPr>
          <w:rFonts w:hint="eastAsia" w:ascii="黑体" w:eastAsia="黑体"/>
          <w:b/>
          <w:color w:val="FF0000"/>
          <w:spacing w:val="-41"/>
          <w:sz w:val="52"/>
        </w:rPr>
        <w:t>兰州现代职业学院财经商贸学院</w:t>
      </w:r>
      <w:r>
        <w:rPr>
          <w:rFonts w:hint="eastAsia" w:ascii="黑体" w:eastAsia="黑体"/>
          <w:b/>
          <w:color w:val="FF0000"/>
          <w:sz w:val="52"/>
        </w:rPr>
        <w:t>）</w:t>
      </w:r>
    </w:p>
    <w:p>
      <w:pPr>
        <w:spacing w:before="75" w:line="1066" w:lineRule="exact"/>
        <w:ind w:left="76" w:right="52" w:firstLine="0"/>
        <w:jc w:val="center"/>
        <w:rPr>
          <w:rFonts w:hint="eastAsia" w:ascii="宋体" w:eastAsia="宋体"/>
          <w:b/>
          <w:sz w:val="84"/>
        </w:rPr>
      </w:pPr>
      <w:r>
        <w:rPr>
          <w:rFonts w:hint="eastAsia" w:ascii="宋体" w:eastAsia="宋体"/>
          <w:b/>
          <w:color w:val="FF0000"/>
          <w:spacing w:val="-65"/>
          <w:sz w:val="84"/>
        </w:rPr>
        <w:t>简报特刊</w:t>
      </w:r>
    </w:p>
    <w:p>
      <w:pPr>
        <w:tabs>
          <w:tab w:val="left" w:pos="5894"/>
        </w:tabs>
        <w:spacing w:before="0" w:line="374" w:lineRule="exact"/>
        <w:ind w:left="720" w:right="0" w:firstLine="0"/>
        <w:jc w:val="left"/>
        <w:rPr>
          <w:sz w:val="30"/>
        </w:rPr>
      </w:pPr>
      <w:r>
        <w:rPr>
          <w:sz w:val="30"/>
        </w:rPr>
        <w:t>2020</w:t>
      </w:r>
      <w:r>
        <w:rPr>
          <w:spacing w:val="-77"/>
          <w:sz w:val="30"/>
        </w:rPr>
        <w:t xml:space="preserve"> </w:t>
      </w:r>
      <w:r>
        <w:rPr>
          <w:sz w:val="30"/>
        </w:rPr>
        <w:t>年第</w:t>
      </w:r>
      <w:r>
        <w:rPr>
          <w:spacing w:val="-76"/>
          <w:sz w:val="30"/>
        </w:rPr>
        <w:t xml:space="preserve"> </w:t>
      </w:r>
      <w:r>
        <w:rPr>
          <w:rFonts w:hint="eastAsia"/>
          <w:spacing w:val="-76"/>
          <w:sz w:val="30"/>
          <w:lang w:val="en-US" w:eastAsia="zh-CN"/>
        </w:rPr>
        <w:t xml:space="preserve">2  </w:t>
      </w:r>
      <w:r>
        <w:rPr>
          <w:sz w:val="30"/>
        </w:rPr>
        <w:t>期</w:t>
      </w:r>
      <w:r>
        <w:rPr>
          <w:sz w:val="30"/>
        </w:rPr>
        <w:tab/>
      </w:r>
      <w:r>
        <w:rPr>
          <w:sz w:val="30"/>
        </w:rPr>
        <w:t>2020</w:t>
      </w:r>
      <w:r>
        <w:rPr>
          <w:spacing w:val="-77"/>
          <w:sz w:val="30"/>
        </w:rPr>
        <w:t xml:space="preserve"> </w:t>
      </w:r>
      <w:r>
        <w:rPr>
          <w:sz w:val="30"/>
        </w:rPr>
        <w:t>年</w:t>
      </w:r>
      <w:r>
        <w:rPr>
          <w:spacing w:val="-74"/>
          <w:sz w:val="30"/>
        </w:rPr>
        <w:t xml:space="preserve"> </w:t>
      </w:r>
      <w:r>
        <w:rPr>
          <w:sz w:val="30"/>
        </w:rPr>
        <w:t>11</w:t>
      </w:r>
      <w:r>
        <w:rPr>
          <w:spacing w:val="-77"/>
          <w:sz w:val="30"/>
        </w:rPr>
        <w:t xml:space="preserve"> </w:t>
      </w:r>
      <w:r>
        <w:rPr>
          <w:sz w:val="30"/>
        </w:rPr>
        <w:t>月</w:t>
      </w:r>
      <w:r>
        <w:rPr>
          <w:spacing w:val="-76"/>
          <w:sz w:val="30"/>
        </w:rPr>
        <w:t xml:space="preserve"> </w:t>
      </w:r>
      <w:r>
        <w:rPr>
          <w:rFonts w:hint="eastAsia"/>
          <w:spacing w:val="-76"/>
          <w:sz w:val="30"/>
          <w:lang w:val="en-US" w:eastAsia="zh-CN"/>
        </w:rPr>
        <w:t>9</w:t>
      </w:r>
      <w:r>
        <w:rPr>
          <w:spacing w:val="-75"/>
          <w:sz w:val="30"/>
        </w:rPr>
        <w:t xml:space="preserve"> </w:t>
      </w:r>
      <w:r>
        <w:rPr>
          <w:sz w:val="30"/>
        </w:rPr>
        <w:t>日</w:t>
      </w:r>
    </w:p>
    <w:p>
      <w:pPr>
        <w:pStyle w:val="4"/>
        <w:spacing w:before="10"/>
        <w:rPr>
          <w:sz w:val="10"/>
        </w:rPr>
      </w:pPr>
      <w:r>
        <w:pict>
          <v:line id="_x0000_s1026" o:spid="_x0000_s1026" o:spt="20" style="position:absolute;left:0pt;margin-left:90pt;margin-top:9.6pt;height:0pt;width:415.3pt;mso-position-horizontal-relative:page;mso-wrap-distance-bottom:0pt;mso-wrap-distance-top:0pt;z-index:-251658240;mso-width-relative:page;mso-height-relative:page;" stroked="t" coordsize="21600,21600">
            <v:path arrowok="t"/>
            <v:fill focussize="0,0"/>
            <v:stroke weight="1.44pt" color="#FF0000"/>
            <v:imagedata o:title=""/>
            <o:lock v:ext="edit"/>
            <w10:wrap type="topAndBottom"/>
          </v:line>
        </w:pict>
      </w:r>
    </w:p>
    <w:p>
      <w:pPr>
        <w:pStyle w:val="4"/>
        <w:spacing w:before="7"/>
        <w:rPr>
          <w:sz w:val="17"/>
        </w:rPr>
      </w:pPr>
    </w:p>
    <w:p>
      <w:pPr>
        <w:pStyle w:val="4"/>
        <w:spacing w:before="294" w:line="376" w:lineRule="auto"/>
        <w:ind w:left="120" w:right="114" w:firstLine="619"/>
        <w:jc w:val="center"/>
        <w:rPr>
          <w:rFonts w:hint="eastAsia" w:ascii="宋体" w:eastAsia="宋体"/>
          <w:b/>
          <w:color w:val="2A2C29"/>
          <w:sz w:val="36"/>
          <w:lang w:val="en-US" w:eastAsia="zh-CN"/>
        </w:rPr>
      </w:pPr>
      <w:r>
        <w:rPr>
          <w:rFonts w:hint="eastAsia" w:ascii="宋体" w:eastAsia="宋体"/>
          <w:b/>
          <w:color w:val="2A2C29"/>
          <w:sz w:val="36"/>
          <w:lang w:val="en-US" w:eastAsia="zh-CN"/>
        </w:rPr>
        <w:t>“双师型”教师发展</w:t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spacing w:val="-14"/>
          <w:lang w:eastAsia="zh-CN"/>
        </w:rPr>
      </w:pPr>
      <w:r>
        <w:rPr>
          <w:rFonts w:hint="eastAsia"/>
          <w:spacing w:val="-14"/>
          <w:lang w:eastAsia="zh-CN"/>
        </w:rPr>
        <w:drawing>
          <wp:inline distT="0" distB="0" distL="114300" distR="114300">
            <wp:extent cx="4516120" cy="3862705"/>
            <wp:effectExtent l="0" t="0" r="17780" b="4445"/>
            <wp:docPr id="1" name="图片 1" descr="微信图片_2020111011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1101101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 w:eastAsia="仿宋"/>
          <w:color w:val="2C2C2C"/>
          <w:spacing w:val="-9"/>
          <w:lang w:val="en-US" w:eastAsia="zh-CN"/>
        </w:rPr>
      </w:pPr>
      <w:r>
        <w:rPr>
          <w:rFonts w:hint="eastAsia"/>
          <w:spacing w:val="-14"/>
          <w:lang w:eastAsia="zh-CN"/>
        </w:rPr>
        <w:t>通过本次彭热专业的菜品展示，进一步促进了职业学校教育教学水平的不断提高，推进了“理论与实践、教学与管理、学习与工作、技能与素质、就业与创业”相结合的一体化教学改革，加快了双师型队伍的建设，营造校园育人文化。</w:t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spacing w:val="-9"/>
          <w:lang w:val="en-US" w:eastAsia="zh-CN"/>
        </w:rPr>
      </w:pPr>
      <w:r>
        <w:rPr>
          <w:rFonts w:hint="eastAsia"/>
          <w:color w:val="2C2C2C"/>
          <w:spacing w:val="-9"/>
          <w:lang w:val="en-US" w:eastAsia="zh-CN"/>
        </w:rPr>
        <w:t>增强教师力量，培养与进“双师型”教师，加强实训指导教师的教研活动，是中职学校质量强校必要条件。因此，必须加强对实习指导教师的培训，积极为实践教学的学习和研究搭建平台。</w:t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spacing w:val="-9"/>
          <w:lang w:val="en-US" w:eastAsia="zh-CN"/>
        </w:rPr>
      </w:pPr>
      <w:r>
        <w:rPr>
          <w:rFonts w:hint="eastAsia"/>
          <w:color w:val="2C2C2C"/>
          <w:spacing w:val="-9"/>
          <w:lang w:val="en-US" w:eastAsia="zh-CN"/>
        </w:rPr>
        <w:drawing>
          <wp:inline distT="0" distB="0" distL="114300" distR="114300">
            <wp:extent cx="4645660" cy="3806825"/>
            <wp:effectExtent l="0" t="0" r="2540" b="3175"/>
            <wp:docPr id="3" name="图片 3" descr="C:/Users/ADMINI~1/AppData/Local/Temp/picturecompress_20201110152423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I~1/AppData/Local/Temp/picturecompress_20201110152423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spacing w:val="-9"/>
          <w:lang w:val="en-US" w:eastAsia="zh-CN"/>
        </w:rPr>
      </w:pPr>
      <w:r>
        <w:rPr>
          <w:rFonts w:hint="eastAsia"/>
          <w:color w:val="2C2C2C"/>
          <w:spacing w:val="-9"/>
          <w:lang w:val="en-US" w:eastAsia="zh-CN"/>
        </w:rPr>
        <w:drawing>
          <wp:inline distT="0" distB="0" distL="114300" distR="114300">
            <wp:extent cx="4694555" cy="2586355"/>
            <wp:effectExtent l="0" t="0" r="10795" b="4445"/>
            <wp:docPr id="4" name="图片 4" descr="C:/Users/ADMINI~1/AppData/Local/Temp/picturecompress_20201110152458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~1/AppData/Local/Temp/picturecompress_20201110152458/output_1.jp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455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 w:eastAsia="仿宋"/>
          <w:sz w:val="20"/>
          <w:lang w:eastAsia="zh-CN"/>
        </w:rPr>
      </w:pPr>
      <w:r>
        <w:rPr>
          <w:rFonts w:hint="eastAsia"/>
          <w:color w:val="2C2C2C"/>
          <w:spacing w:val="-9"/>
          <w:lang w:val="en-US" w:eastAsia="zh-CN"/>
        </w:rPr>
        <w:t>通过本次烹饪专业菜品展示，进一步激发了学生专业技能学习的兴趣，提高了学生综合素质，以赛促学，以赛促教，以赛促改，营造学生学习技能、比能力的良好气氛，从而全面提高学生的职业素质和技能水平，培养合格的技能型人才。</w:t>
      </w:r>
      <w:r>
        <w:rPr>
          <w:rFonts w:hint="eastAsia" w:eastAsia="仿宋"/>
          <w:sz w:val="20"/>
          <w:lang w:eastAsia="zh-CN"/>
        </w:rPr>
        <w:drawing>
          <wp:inline distT="0" distB="0" distL="114300" distR="114300">
            <wp:extent cx="4986020" cy="2854960"/>
            <wp:effectExtent l="0" t="0" r="5080" b="2540"/>
            <wp:docPr id="2" name="图片 2" descr="C:/Users/ADMINI~1/AppData/Local/Temp/picturecompress_20201110152354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~1/AppData/Local/Temp/picturecompress_20201110152354/output_1.jpgoutput_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pStyle w:val="3"/>
      </w:pPr>
      <w:r>
        <w:rPr>
          <w:color w:val="2A2C29"/>
        </w:rPr>
        <w:t>（</w:t>
      </w:r>
      <w:r>
        <w:rPr>
          <w:rFonts w:hint="eastAsia"/>
          <w:color w:val="2A2C29"/>
          <w:lang w:eastAsia="zh-CN"/>
        </w:rPr>
        <w:t>主办：兰州市教育局</w:t>
      </w:r>
      <w:r>
        <w:rPr>
          <w:color w:val="2A2C29"/>
        </w:rPr>
        <w:t>)</w:t>
      </w:r>
    </w:p>
    <w:p>
      <w:pPr>
        <w:spacing w:before="214"/>
        <w:ind w:left="1080" w:right="0" w:firstLine="0"/>
        <w:jc w:val="left"/>
        <w:rPr>
          <w:rFonts w:hint="default"/>
          <w:lang w:val="en-US" w:eastAsia="zh-CN"/>
        </w:rPr>
        <w:sectPr>
          <w:type w:val="continuous"/>
          <w:pgSz w:w="11910" w:h="16840"/>
          <w:pgMar w:top="1580" w:right="1620" w:bottom="280" w:left="1680" w:header="720" w:footer="720" w:gutter="0"/>
        </w:sectPr>
      </w:pPr>
      <w:r>
        <w:rPr>
          <w:color w:val="2A2C29"/>
          <w:sz w:val="32"/>
        </w:rPr>
        <w:t>（</w:t>
      </w:r>
      <w:r>
        <w:rPr>
          <w:rFonts w:hint="eastAsia"/>
          <w:color w:val="2A2C29"/>
          <w:sz w:val="32"/>
          <w:lang w:eastAsia="zh-CN"/>
        </w:rPr>
        <w:t>承办：兰州市商业学</w:t>
      </w:r>
      <w:r>
        <w:rPr>
          <w:rFonts w:hint="eastAsia"/>
          <w:color w:val="2A2C29"/>
          <w:sz w:val="32"/>
          <w:lang w:val="en-US" w:eastAsia="zh-CN"/>
        </w:rPr>
        <w:t>)</w:t>
      </w:r>
      <w:bookmarkStart w:id="0" w:name="_GoBack"/>
      <w:bookmarkEnd w:id="0"/>
    </w:p>
    <w:p>
      <w:pPr>
        <w:spacing w:before="214"/>
        <w:ind w:right="0"/>
        <w:jc w:val="left"/>
        <w:rPr>
          <w:sz w:val="32"/>
        </w:rPr>
      </w:pPr>
    </w:p>
    <w:sectPr>
      <w:pgSz w:w="11910" w:h="16840"/>
      <w:pgMar w:top="1580" w:right="162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11D6428F"/>
    <w:rsid w:val="1E885446"/>
    <w:rsid w:val="397C7E02"/>
    <w:rsid w:val="3B7A44CC"/>
    <w:rsid w:val="618F75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3"/>
      <w:ind w:right="19"/>
      <w:jc w:val="center"/>
      <w:outlineLvl w:val="1"/>
    </w:pPr>
    <w:rPr>
      <w:rFonts w:ascii="黑体" w:hAnsi="黑体" w:eastAsia="黑体" w:cs="黑体"/>
      <w:b/>
      <w:bCs/>
      <w:sz w:val="52"/>
      <w:szCs w:val="5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080"/>
      <w:outlineLvl w:val="2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1"/>
      <w:szCs w:val="31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2020-11-08T06:15:00Z</dcterms:created>
  <dc:creator>Administrator</dc:creator>
  <cp:lastModifiedBy>✨萌寶貝de粑粑</cp:lastModifiedBy>
  <dcterms:modified xsi:type="dcterms:W3CDTF">2020-11-10T08:07:42Z</dcterms:modified>
  <dc:title>兰州市商业学校“治转提”专项行动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2020-11-08T00:00:00Z</vt:filetime>
  </property>
  <property fmtid="{D5CDD505-2E9C-101B-9397-08002B2CF9AE}" pid="5" name="KSOProductBuildVer">
    <vt:lpwstr>2052-11.1.0.10132</vt:lpwstr>
  </property>
</Properties>
</file>